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2018" w14:textId="77777777" w:rsidR="009D300B" w:rsidRPr="00AD540B" w:rsidRDefault="009D300B" w:rsidP="009D300B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 w:rsidRPr="00AD540B">
        <w:rPr>
          <w:rFonts w:ascii="仿宋_GB2312" w:eastAsia="仿宋_GB2312" w:hAnsi="华文仿宋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华文仿宋"/>
          <w:b/>
          <w:bCs/>
          <w:sz w:val="32"/>
          <w:szCs w:val="32"/>
        </w:rPr>
        <w:t>1</w:t>
      </w:r>
      <w:r w:rsidRPr="00AD540B">
        <w:rPr>
          <w:rFonts w:ascii="仿宋_GB2312" w:eastAsia="仿宋_GB2312" w:hAnsi="华文仿宋"/>
          <w:b/>
          <w:bCs/>
          <w:sz w:val="32"/>
          <w:szCs w:val="32"/>
        </w:rPr>
        <w:t>：</w:t>
      </w:r>
      <w:r w:rsidRPr="00AD540B">
        <w:rPr>
          <w:rFonts w:ascii="仿宋_GB2312" w:eastAsia="仿宋_GB2312" w:hAnsi="华文仿宋" w:hint="eastAsia"/>
          <w:b/>
          <w:bCs/>
          <w:sz w:val="32"/>
          <w:szCs w:val="32"/>
        </w:rPr>
        <w:t>主讲人李卓简介</w:t>
      </w:r>
    </w:p>
    <w:p w14:paraId="0BDDFAF5" w14:textId="77777777" w:rsidR="009D300B" w:rsidRPr="00AD540B" w:rsidRDefault="009D300B" w:rsidP="009D300B">
      <w:pPr>
        <w:adjustRightInd w:val="0"/>
        <w:snapToGrid w:val="0"/>
        <w:spacing w:line="324" w:lineRule="auto"/>
        <w:rPr>
          <w:rFonts w:ascii="仿宋_GB2312" w:eastAsia="仿宋_GB2312"/>
        </w:rPr>
      </w:pPr>
    </w:p>
    <w:p w14:paraId="5DF1525B" w14:textId="77777777" w:rsidR="009D300B" w:rsidRPr="00AD540B" w:rsidRDefault="009D300B" w:rsidP="009D300B">
      <w:pPr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D540B">
        <w:rPr>
          <w:rFonts w:ascii="仿宋_GB2312" w:eastAsia="仿宋_GB2312" w:hAnsi="华文仿宋" w:hint="eastAsia"/>
          <w:sz w:val="32"/>
          <w:szCs w:val="32"/>
        </w:rPr>
        <w:t>李卓，武汉大学教授，经济学博士，博士生导师。现任教育部人文社会科学重点研究基地—武汉大学</w:t>
      </w:r>
      <w:bookmarkStart w:id="0" w:name="_Hlk142496571"/>
      <w:r w:rsidRPr="00AD540B">
        <w:rPr>
          <w:rFonts w:ascii="仿宋_GB2312" w:eastAsia="仿宋_GB2312" w:hAnsi="华文仿宋" w:hint="eastAsia"/>
          <w:sz w:val="32"/>
          <w:szCs w:val="32"/>
        </w:rPr>
        <w:t>经济发展研究中心副主任</w:t>
      </w:r>
      <w:bookmarkEnd w:id="0"/>
      <w:r w:rsidRPr="00AD540B">
        <w:rPr>
          <w:rFonts w:ascii="仿宋_GB2312" w:eastAsia="仿宋_GB2312" w:hAnsi="华文仿宋" w:hint="eastAsia"/>
          <w:sz w:val="32"/>
          <w:szCs w:val="32"/>
        </w:rPr>
        <w:t>，入选教育部新世纪优秀人才项目。担任机电商会专家委员会专家委员，中国世界经济学会常务理事；中国投资学研究会常务理事；教育部专业认证委员会（应用经济学，国际经济与贸易）认证专家；教育部哲学社会科学重大招标项目评审专家；教育部留学回国人员科研启动基金评审专家；国家留学基金委员会出国留学基金评审专家。</w:t>
      </w:r>
    </w:p>
    <w:p w14:paraId="0DF16698" w14:textId="77777777" w:rsidR="009D300B" w:rsidRDefault="009D300B" w:rsidP="009D300B">
      <w:pPr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16657">
        <w:rPr>
          <w:rFonts w:ascii="仿宋_GB2312" w:eastAsia="仿宋_GB2312" w:hAnsi="华文仿宋" w:hint="eastAsia"/>
          <w:sz w:val="32"/>
          <w:szCs w:val="32"/>
        </w:rPr>
        <w:t>李卓在国际宏观经济与金融、跨国公司与国际投资、中国对外开放与发展等领域研究成果丰硕。</w:t>
      </w:r>
      <w:r w:rsidRPr="00AD540B">
        <w:rPr>
          <w:rFonts w:ascii="仿宋_GB2312" w:eastAsia="仿宋_GB2312" w:hAnsi="华文仿宋" w:hint="eastAsia"/>
          <w:sz w:val="32"/>
          <w:szCs w:val="32"/>
        </w:rPr>
        <w:t>在经济研究、世界经济、管理科学学报以及</w:t>
      </w:r>
      <w:r w:rsidRPr="00AD540B">
        <w:rPr>
          <w:rFonts w:ascii="Times New Roman" w:eastAsia="仿宋_GB2312" w:hAnsi="Times New Roman" w:cs="Times New Roman"/>
          <w:sz w:val="32"/>
          <w:szCs w:val="32"/>
        </w:rPr>
        <w:t>Journal of international business studies</w:t>
      </w:r>
      <w:r w:rsidRPr="00AD540B">
        <w:rPr>
          <w:rFonts w:ascii="Times New Roman" w:eastAsia="仿宋_GB2312" w:hAnsi="Times New Roman" w:cs="Times New Roman"/>
          <w:sz w:val="32"/>
          <w:szCs w:val="32"/>
        </w:rPr>
        <w:t>等国内外专业期刊发表学术论文</w:t>
      </w:r>
      <w:r w:rsidRPr="00AD540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AD540B">
        <w:rPr>
          <w:rFonts w:ascii="Times New Roman" w:eastAsia="仿宋_GB2312" w:hAnsi="Times New Roman" w:cs="Times New Roman"/>
          <w:sz w:val="32"/>
          <w:szCs w:val="32"/>
        </w:rPr>
        <w:t>余篇，出</w:t>
      </w:r>
      <w:r w:rsidRPr="00AD540B">
        <w:rPr>
          <w:rFonts w:ascii="仿宋_GB2312" w:eastAsia="仿宋_GB2312" w:hAnsi="华文仿宋"/>
          <w:sz w:val="32"/>
          <w:szCs w:val="32"/>
        </w:rPr>
        <w:t>版学术专著3本，完成国家级、省部级研究课题10余项。</w:t>
      </w:r>
      <w:r w:rsidRPr="00AD540B">
        <w:rPr>
          <w:rFonts w:ascii="仿宋_GB2312" w:eastAsia="仿宋_GB2312" w:hAnsi="华文仿宋" w:hint="eastAsia"/>
          <w:sz w:val="32"/>
          <w:szCs w:val="32"/>
        </w:rPr>
        <w:t>研究成果获北京市社科优秀成果奖（著作二等奖）、湖北省社会科学优秀成果奖（论文三等奖）等科研奖项。</w:t>
      </w:r>
    </w:p>
    <w:p w14:paraId="00F9A087" w14:textId="77777777" w:rsidR="009D300B" w:rsidRPr="00316657" w:rsidRDefault="009D300B" w:rsidP="009D300B">
      <w:pPr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李卓认为，</w:t>
      </w:r>
      <w:r w:rsidRPr="00316657">
        <w:rPr>
          <w:rFonts w:ascii="仿宋_GB2312" w:eastAsia="仿宋_GB2312" w:hAnsi="华文仿宋" w:hint="eastAsia"/>
          <w:sz w:val="32"/>
          <w:szCs w:val="32"/>
        </w:rPr>
        <w:t>对于美元利率和汇率的探讨不能脱离历史背景，需要从美联储的特征、职责和美国货币政策的变迁中寻找源头；需要基于马克思主义理论、经济学原理，从货币职能和货币本质属性入手，系统分析美联储及美元霸权在不同阶段的特征、演变及规律。</w:t>
      </w:r>
      <w:r>
        <w:rPr>
          <w:rFonts w:ascii="仿宋_GB2312" w:eastAsia="仿宋_GB2312" w:hAnsi="华文仿宋" w:hint="eastAsia"/>
          <w:sz w:val="32"/>
          <w:szCs w:val="32"/>
        </w:rPr>
        <w:t>面向未来，</w:t>
      </w:r>
      <w:r w:rsidRPr="00316657">
        <w:rPr>
          <w:rFonts w:ascii="仿宋_GB2312" w:eastAsia="仿宋_GB2312" w:hAnsi="华文仿宋" w:hint="eastAsia"/>
          <w:sz w:val="32"/>
          <w:szCs w:val="32"/>
        </w:rPr>
        <w:t>尽管外部风险和挑战巨大，但是中国具有独特的制度优势和经济韧性，长期来看机遇大于挑战。</w:t>
      </w:r>
    </w:p>
    <w:p w14:paraId="4711A45C" w14:textId="77777777" w:rsidR="00DD117A" w:rsidRPr="009D300B" w:rsidRDefault="00DD117A"/>
    <w:sectPr w:rsidR="00DD117A" w:rsidRPr="009D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0B"/>
    <w:rsid w:val="009D300B"/>
    <w:rsid w:val="00D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2096"/>
  <w15:chartTrackingRefBased/>
  <w15:docId w15:val="{A07CA319-7E75-4CD3-A234-44878A61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0B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李亚薇</dc:creator>
  <cp:keywords/>
  <dc:description/>
  <cp:lastModifiedBy>李亚薇</cp:lastModifiedBy>
  <cp:revision>1</cp:revision>
  <dcterms:created xsi:type="dcterms:W3CDTF">2023-08-14T03:57:00Z</dcterms:created>
  <dcterms:modified xsi:type="dcterms:W3CDTF">2023-08-14T03:57:00Z</dcterms:modified>
</cp:coreProperties>
</file>