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A9AB5" w14:textId="006E85F7" w:rsidR="009A6A18" w:rsidRDefault="006375EB" w:rsidP="00353D41">
      <w:pPr>
        <w:widowControl/>
        <w:spacing w:line="480" w:lineRule="exact"/>
        <w:jc w:val="lef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b/>
          <w:bCs/>
          <w:sz w:val="32"/>
          <w:szCs w:val="32"/>
        </w:rPr>
        <w:t>附件</w:t>
      </w:r>
      <w:r>
        <w:rPr>
          <w:rFonts w:ascii="仿宋_GB2312" w:eastAsia="仿宋_GB2312" w:hAnsi="华文仿宋"/>
          <w:b/>
          <w:bCs/>
          <w:sz w:val="32"/>
          <w:szCs w:val="32"/>
        </w:rPr>
        <w:t>1：</w:t>
      </w:r>
      <w:r>
        <w:rPr>
          <w:rFonts w:ascii="仿宋_GB2312" w:eastAsia="仿宋_GB2312" w:hAnsi="华文仿宋" w:hint="eastAsia"/>
          <w:b/>
          <w:bCs/>
          <w:sz w:val="32"/>
          <w:szCs w:val="32"/>
        </w:rPr>
        <w:t>讲座议程</w:t>
      </w:r>
      <w:r w:rsidR="00911FD3">
        <w:rPr>
          <w:rFonts w:ascii="仿宋_GB2312" w:eastAsia="仿宋_GB2312" w:hAnsi="华文仿宋" w:hint="eastAsia"/>
          <w:b/>
          <w:bCs/>
          <w:sz w:val="32"/>
          <w:szCs w:val="32"/>
        </w:rPr>
        <w:t>（草案，以实际为准）</w:t>
      </w:r>
    </w:p>
    <w:p w14:paraId="0F2DF39D" w14:textId="77777777" w:rsidR="009A6A18" w:rsidRPr="00911FD3" w:rsidRDefault="009A6A18" w:rsidP="00353D41">
      <w:pPr>
        <w:widowControl/>
        <w:spacing w:line="480" w:lineRule="exact"/>
        <w:jc w:val="left"/>
        <w:rPr>
          <w:rFonts w:ascii="黑体" w:eastAsia="黑体" w:hAnsi="黑体"/>
          <w:b/>
          <w:bCs/>
          <w:sz w:val="32"/>
          <w:szCs w:val="32"/>
        </w:rPr>
      </w:pPr>
    </w:p>
    <w:p w14:paraId="1BF590E4" w14:textId="46452AB1" w:rsidR="00911FD3" w:rsidRPr="00353D41" w:rsidRDefault="000F25AE" w:rsidP="00353D41">
      <w:pPr>
        <w:widowControl/>
        <w:spacing w:line="480" w:lineRule="exact"/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“</w:t>
      </w:r>
      <w:r w:rsidR="00911FD3" w:rsidRPr="00353D41">
        <w:rPr>
          <w:rFonts w:ascii="宋体" w:eastAsia="宋体" w:hAnsi="宋体"/>
          <w:b/>
          <w:bCs/>
          <w:sz w:val="36"/>
          <w:szCs w:val="36"/>
        </w:rPr>
        <w:t>ESG助力企业可持续发展”主题公益讲座</w:t>
      </w:r>
      <w:r w:rsidR="00911FD3" w:rsidRPr="00353D41">
        <w:rPr>
          <w:rFonts w:ascii="宋体" w:eastAsia="宋体" w:hAnsi="宋体" w:hint="eastAsia"/>
          <w:b/>
          <w:bCs/>
          <w:sz w:val="36"/>
          <w:szCs w:val="36"/>
        </w:rPr>
        <w:t>议程</w:t>
      </w:r>
    </w:p>
    <w:p w14:paraId="677B138D" w14:textId="77777777" w:rsidR="00911FD3" w:rsidRDefault="00911FD3" w:rsidP="00353D41">
      <w:pPr>
        <w:adjustRightInd w:val="0"/>
        <w:snapToGrid w:val="0"/>
        <w:spacing w:line="480" w:lineRule="exact"/>
        <w:rPr>
          <w:rFonts w:ascii="宋体" w:eastAsia="宋体" w:hAnsi="宋体"/>
          <w:sz w:val="36"/>
          <w:szCs w:val="36"/>
        </w:rPr>
      </w:pPr>
    </w:p>
    <w:p w14:paraId="30EBB211" w14:textId="71FF2BF5" w:rsidR="00911FD3" w:rsidRPr="007B20AD" w:rsidRDefault="00911FD3" w:rsidP="00353D41">
      <w:pPr>
        <w:adjustRightInd w:val="0"/>
        <w:snapToGrid w:val="0"/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B20AD">
        <w:rPr>
          <w:rFonts w:ascii="Times New Roman" w:eastAsia="仿宋_GB2312" w:hAnsi="Times New Roman" w:cs="Times New Roman"/>
          <w:sz w:val="32"/>
          <w:szCs w:val="32"/>
        </w:rPr>
        <w:t>时间：</w:t>
      </w:r>
      <w:r w:rsidRPr="007B20AD">
        <w:rPr>
          <w:rFonts w:ascii="Times New Roman" w:eastAsia="仿宋_GB2312" w:hAnsi="Times New Roman" w:cs="Times New Roman"/>
          <w:sz w:val="32"/>
          <w:szCs w:val="32"/>
        </w:rPr>
        <w:t>2023</w:t>
      </w:r>
      <w:r w:rsidRPr="007B20AD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7B20AD">
        <w:rPr>
          <w:rFonts w:ascii="Times New Roman" w:eastAsia="仿宋_GB2312" w:hAnsi="Times New Roman" w:cs="Times New Roman"/>
          <w:sz w:val="32"/>
          <w:szCs w:val="32"/>
        </w:rPr>
        <w:t>9</w:t>
      </w:r>
      <w:r w:rsidRPr="007B20AD"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22</w:t>
      </w:r>
      <w:r w:rsidRPr="007B20AD">
        <w:rPr>
          <w:rFonts w:ascii="Times New Roman" w:eastAsia="仿宋_GB2312" w:hAnsi="Times New Roman" w:cs="Times New Roman"/>
          <w:sz w:val="32"/>
          <w:szCs w:val="32"/>
        </w:rPr>
        <w:t>日（周五）</w:t>
      </w:r>
      <w:r w:rsidRPr="007B20AD">
        <w:rPr>
          <w:rFonts w:ascii="Times New Roman" w:eastAsia="仿宋_GB2312" w:hAnsi="Times New Roman" w:cs="Times New Roman"/>
          <w:sz w:val="32"/>
          <w:szCs w:val="32"/>
        </w:rPr>
        <w:t>14:00</w:t>
      </w:r>
    </w:p>
    <w:p w14:paraId="6DCFEE56" w14:textId="0D17B453" w:rsidR="00911FD3" w:rsidRDefault="00911FD3" w:rsidP="00353D41">
      <w:pPr>
        <w:widowControl/>
        <w:adjustRightInd w:val="0"/>
        <w:snapToGrid w:val="0"/>
        <w:spacing w:line="480" w:lineRule="exact"/>
        <w:jc w:val="lef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地址：</w:t>
      </w:r>
      <w:r w:rsidRPr="00911FD3">
        <w:rPr>
          <w:rFonts w:ascii="仿宋_GB2312" w:eastAsia="仿宋_GB2312" w:hAnsi="华文仿宋" w:hint="eastAsia"/>
          <w:sz w:val="32"/>
          <w:szCs w:val="32"/>
        </w:rPr>
        <w:t>北京市朝阳区金和东路</w:t>
      </w:r>
      <w:r w:rsidRPr="00911FD3">
        <w:rPr>
          <w:rFonts w:ascii="仿宋_GB2312" w:eastAsia="仿宋_GB2312" w:hAnsi="华文仿宋"/>
          <w:sz w:val="32"/>
          <w:szCs w:val="32"/>
        </w:rPr>
        <w:t>20号院正大中心北塔25层巴塞罗那会议室</w:t>
      </w:r>
    </w:p>
    <w:p w14:paraId="1897DF82" w14:textId="03495C3B" w:rsidR="00911FD3" w:rsidRPr="005F474B" w:rsidRDefault="00911FD3" w:rsidP="00353D41">
      <w:pPr>
        <w:adjustRightInd w:val="0"/>
        <w:snapToGrid w:val="0"/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5F474B">
        <w:rPr>
          <w:rFonts w:ascii="Times New Roman" w:eastAsia="仿宋_GB2312" w:hAnsi="Times New Roman" w:cs="Times New Roman" w:hint="eastAsia"/>
          <w:sz w:val="32"/>
          <w:szCs w:val="32"/>
        </w:rPr>
        <w:t>主持人：杨琳</w:t>
      </w:r>
      <w:r w:rsidRPr="005F474B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5F474B">
        <w:rPr>
          <w:rFonts w:ascii="Times New Roman" w:eastAsia="仿宋_GB2312" w:hAnsi="Times New Roman" w:cs="Times New Roman" w:hint="eastAsia"/>
          <w:sz w:val="32"/>
          <w:szCs w:val="32"/>
        </w:rPr>
        <w:t>盈科国际创始合伙人</w:t>
      </w:r>
    </w:p>
    <w:p w14:paraId="5498E1B7" w14:textId="7734E400" w:rsidR="00911FD3" w:rsidRPr="005F474B" w:rsidRDefault="00911FD3" w:rsidP="00353D41">
      <w:pPr>
        <w:adjustRightInd w:val="0"/>
        <w:snapToGrid w:val="0"/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5F474B">
        <w:rPr>
          <w:rFonts w:ascii="Times New Roman" w:eastAsia="仿宋_GB2312" w:hAnsi="Times New Roman" w:cs="Times New Roman" w:hint="eastAsia"/>
          <w:sz w:val="32"/>
          <w:szCs w:val="32"/>
        </w:rPr>
        <w:t>议程：</w:t>
      </w:r>
    </w:p>
    <w:p w14:paraId="42D5D259" w14:textId="6EB8B831" w:rsidR="009A6A18" w:rsidRPr="005F474B" w:rsidRDefault="006375EB" w:rsidP="00353D41">
      <w:pPr>
        <w:widowControl/>
        <w:adjustRightInd w:val="0"/>
        <w:snapToGrid w:val="0"/>
        <w:spacing w:line="480" w:lineRule="exact"/>
        <w:jc w:val="left"/>
        <w:rPr>
          <w:rFonts w:ascii="Times New Roman" w:eastAsia="仿宋_GB2312" w:hAnsi="Times New Roman"/>
          <w:sz w:val="32"/>
          <w:szCs w:val="32"/>
          <w:lang w:val="zh-TW"/>
        </w:rPr>
      </w:pPr>
      <w:r w:rsidRPr="005F474B">
        <w:rPr>
          <w:rFonts w:ascii="Times New Roman" w:eastAsia="仿宋_GB2312" w:hAnsi="Times New Roman" w:hint="eastAsia"/>
          <w:sz w:val="32"/>
          <w:szCs w:val="32"/>
          <w:lang w:val="zh-TW"/>
        </w:rPr>
        <w:t>1</w:t>
      </w:r>
      <w:r w:rsidRPr="005F474B">
        <w:rPr>
          <w:rFonts w:ascii="Times New Roman" w:eastAsia="仿宋_GB2312" w:hAnsi="Times New Roman"/>
          <w:sz w:val="32"/>
          <w:szCs w:val="32"/>
          <w:lang w:val="zh-TW"/>
        </w:rPr>
        <w:t>3:</w:t>
      </w:r>
      <w:r w:rsidRPr="005F474B">
        <w:rPr>
          <w:rFonts w:ascii="Times New Roman" w:eastAsia="仿宋_GB2312" w:hAnsi="Times New Roman" w:hint="eastAsia"/>
          <w:sz w:val="32"/>
          <w:szCs w:val="32"/>
          <w:lang w:val="zh-TW"/>
        </w:rPr>
        <w:t>30-</w:t>
      </w:r>
      <w:r w:rsidRPr="005F474B">
        <w:rPr>
          <w:rFonts w:ascii="Times New Roman" w:eastAsia="仿宋_GB2312" w:hAnsi="Times New Roman"/>
          <w:sz w:val="32"/>
          <w:szCs w:val="32"/>
          <w:lang w:val="zh-TW"/>
        </w:rPr>
        <w:t>14:</w:t>
      </w:r>
      <w:r w:rsidRPr="005F474B">
        <w:rPr>
          <w:rFonts w:ascii="Times New Roman" w:eastAsia="仿宋_GB2312" w:hAnsi="Times New Roman" w:hint="eastAsia"/>
          <w:sz w:val="32"/>
          <w:szCs w:val="32"/>
          <w:lang w:val="zh-TW"/>
        </w:rPr>
        <w:t xml:space="preserve">00 </w:t>
      </w:r>
      <w:r w:rsidRPr="005F474B">
        <w:rPr>
          <w:rFonts w:ascii="Times New Roman" w:eastAsia="仿宋_GB2312" w:hAnsi="Times New Roman" w:hint="eastAsia"/>
          <w:sz w:val="32"/>
          <w:szCs w:val="32"/>
          <w:lang w:val="zh-TW"/>
        </w:rPr>
        <w:t>签到</w:t>
      </w:r>
    </w:p>
    <w:p w14:paraId="4B41FFD9" w14:textId="0EE4B44A" w:rsidR="009A6A18" w:rsidRPr="005F474B" w:rsidRDefault="006375EB" w:rsidP="00353D41">
      <w:pPr>
        <w:widowControl/>
        <w:adjustRightInd w:val="0"/>
        <w:snapToGrid w:val="0"/>
        <w:spacing w:line="480" w:lineRule="exact"/>
        <w:jc w:val="left"/>
        <w:rPr>
          <w:rFonts w:ascii="Times New Roman" w:eastAsia="仿宋_GB2312" w:hAnsi="Times New Roman"/>
          <w:sz w:val="32"/>
          <w:szCs w:val="32"/>
          <w:lang w:val="zh-TW"/>
        </w:rPr>
      </w:pPr>
      <w:r w:rsidRPr="005F474B">
        <w:rPr>
          <w:rFonts w:ascii="Times New Roman" w:eastAsia="仿宋_GB2312" w:hAnsi="Times New Roman"/>
          <w:sz w:val="32"/>
          <w:szCs w:val="32"/>
          <w:lang w:val="zh-TW"/>
        </w:rPr>
        <w:t>14:</w:t>
      </w:r>
      <w:r w:rsidRPr="005F474B">
        <w:rPr>
          <w:rFonts w:ascii="Times New Roman" w:eastAsia="仿宋_GB2312" w:hAnsi="Times New Roman" w:hint="eastAsia"/>
          <w:sz w:val="32"/>
          <w:szCs w:val="32"/>
          <w:lang w:val="zh-TW"/>
        </w:rPr>
        <w:t>00-</w:t>
      </w:r>
      <w:r w:rsidRPr="005F474B">
        <w:rPr>
          <w:rFonts w:ascii="Times New Roman" w:eastAsia="仿宋_GB2312" w:hAnsi="Times New Roman"/>
          <w:sz w:val="32"/>
          <w:szCs w:val="32"/>
          <w:lang w:val="zh-TW"/>
        </w:rPr>
        <w:t>14:</w:t>
      </w:r>
      <w:r w:rsidR="005F474B" w:rsidRPr="005F474B">
        <w:rPr>
          <w:rFonts w:ascii="Times New Roman" w:eastAsia="仿宋_GB2312" w:hAnsi="Times New Roman"/>
          <w:sz w:val="32"/>
          <w:szCs w:val="32"/>
          <w:lang w:val="zh-TW"/>
        </w:rPr>
        <w:t>1</w:t>
      </w:r>
      <w:r w:rsidRPr="005F474B">
        <w:rPr>
          <w:rFonts w:ascii="Times New Roman" w:eastAsia="仿宋_GB2312" w:hAnsi="Times New Roman" w:hint="eastAsia"/>
          <w:sz w:val="32"/>
          <w:szCs w:val="32"/>
          <w:lang w:val="zh-TW"/>
        </w:rPr>
        <w:t xml:space="preserve">0 </w:t>
      </w:r>
      <w:r w:rsidRPr="005F474B">
        <w:rPr>
          <w:rFonts w:ascii="Times New Roman" w:eastAsia="仿宋_GB2312" w:hAnsi="Times New Roman" w:hint="eastAsia"/>
          <w:sz w:val="32"/>
          <w:szCs w:val="32"/>
          <w:lang w:val="zh-TW"/>
        </w:rPr>
        <w:t>中国机电产品进出口商会领导</w:t>
      </w:r>
      <w:r w:rsidR="005F474B">
        <w:rPr>
          <w:rFonts w:ascii="Times New Roman" w:eastAsia="仿宋_GB2312" w:hAnsi="Times New Roman" w:hint="eastAsia"/>
          <w:sz w:val="32"/>
          <w:szCs w:val="32"/>
          <w:lang w:val="zh-TW"/>
        </w:rPr>
        <w:t>致辞</w:t>
      </w:r>
    </w:p>
    <w:p w14:paraId="4A3957AB" w14:textId="7E6EF0C3" w:rsidR="009A6A18" w:rsidRPr="005F474B" w:rsidRDefault="005F474B" w:rsidP="00353D41">
      <w:pPr>
        <w:widowControl/>
        <w:adjustRightInd w:val="0"/>
        <w:snapToGrid w:val="0"/>
        <w:spacing w:line="480" w:lineRule="exact"/>
        <w:ind w:left="1699" w:hangingChars="531" w:hanging="1699"/>
        <w:jc w:val="left"/>
        <w:rPr>
          <w:rFonts w:ascii="Times New Roman" w:eastAsia="仿宋_GB2312" w:hAnsi="Times New Roman"/>
          <w:sz w:val="32"/>
          <w:szCs w:val="32"/>
          <w:lang w:val="zh-TW"/>
        </w:rPr>
      </w:pPr>
      <w:r w:rsidRPr="005F474B">
        <w:rPr>
          <w:rFonts w:ascii="Times New Roman" w:eastAsia="仿宋_GB2312" w:hAnsi="Times New Roman"/>
          <w:sz w:val="32"/>
          <w:szCs w:val="32"/>
          <w:lang w:val="zh-TW"/>
        </w:rPr>
        <w:t>14:1</w:t>
      </w:r>
      <w:r w:rsidRPr="005F474B">
        <w:rPr>
          <w:rFonts w:ascii="Times New Roman" w:eastAsia="仿宋_GB2312" w:hAnsi="Times New Roman" w:hint="eastAsia"/>
          <w:sz w:val="32"/>
          <w:szCs w:val="32"/>
          <w:lang w:val="zh-TW"/>
        </w:rPr>
        <w:t>0-</w:t>
      </w:r>
      <w:r w:rsidRPr="005F474B">
        <w:rPr>
          <w:rFonts w:ascii="Times New Roman" w:eastAsia="仿宋_GB2312" w:hAnsi="Times New Roman"/>
          <w:sz w:val="32"/>
          <w:szCs w:val="32"/>
          <w:lang w:val="zh-TW"/>
        </w:rPr>
        <w:t>14:2</w:t>
      </w:r>
      <w:r w:rsidRPr="005F474B">
        <w:rPr>
          <w:rFonts w:ascii="Times New Roman" w:eastAsia="仿宋_GB2312" w:hAnsi="Times New Roman" w:hint="eastAsia"/>
          <w:sz w:val="32"/>
          <w:szCs w:val="32"/>
          <w:lang w:val="zh-TW"/>
        </w:rPr>
        <w:t>0</w:t>
      </w:r>
      <w:r w:rsidRPr="005F474B">
        <w:rPr>
          <w:rFonts w:ascii="Times New Roman" w:eastAsia="仿宋_GB2312" w:hAnsi="Times New Roman"/>
          <w:sz w:val="32"/>
          <w:szCs w:val="32"/>
          <w:lang w:val="zh-TW"/>
        </w:rPr>
        <w:t xml:space="preserve"> </w:t>
      </w:r>
      <w:r w:rsidR="006375EB" w:rsidRPr="005F474B">
        <w:rPr>
          <w:rFonts w:ascii="Times New Roman" w:eastAsia="仿宋_GB2312" w:hAnsi="Times New Roman" w:hint="eastAsia"/>
          <w:sz w:val="32"/>
          <w:szCs w:val="32"/>
          <w:lang w:val="zh-TW"/>
        </w:rPr>
        <w:t>梅向荣</w:t>
      </w:r>
      <w:r w:rsidR="006375EB" w:rsidRPr="005F474B">
        <w:rPr>
          <w:rFonts w:ascii="Times New Roman" w:eastAsia="仿宋_GB2312" w:hAnsi="Times New Roman"/>
          <w:sz w:val="32"/>
          <w:szCs w:val="32"/>
          <w:lang w:val="zh-TW"/>
        </w:rPr>
        <w:t xml:space="preserve"> </w:t>
      </w:r>
      <w:r w:rsidR="006375EB" w:rsidRPr="005F474B">
        <w:rPr>
          <w:rFonts w:ascii="Times New Roman" w:eastAsia="仿宋_GB2312" w:hAnsi="Times New Roman"/>
          <w:sz w:val="32"/>
          <w:szCs w:val="32"/>
          <w:lang w:val="zh-TW"/>
        </w:rPr>
        <w:t>盈科律师事务所党委书记、主任、全球董事会</w:t>
      </w:r>
      <w:r>
        <w:rPr>
          <w:rFonts w:ascii="Times New Roman" w:eastAsia="仿宋_GB2312" w:hAnsi="Times New Roman" w:hint="eastAsia"/>
          <w:sz w:val="32"/>
          <w:szCs w:val="32"/>
          <w:lang w:val="zh-TW"/>
        </w:rPr>
        <w:t>主任致辞</w:t>
      </w:r>
    </w:p>
    <w:p w14:paraId="363C1231" w14:textId="648C11B7" w:rsidR="009A6A18" w:rsidRDefault="006375EB" w:rsidP="00353D41">
      <w:pPr>
        <w:widowControl/>
        <w:adjustRightInd w:val="0"/>
        <w:snapToGrid w:val="0"/>
        <w:spacing w:line="480" w:lineRule="exact"/>
        <w:jc w:val="left"/>
        <w:rPr>
          <w:rFonts w:ascii="Times New Roman" w:eastAsia="PMingLiU" w:hAnsi="Times New Roman"/>
          <w:sz w:val="32"/>
          <w:szCs w:val="32"/>
          <w:lang w:val="zh-TW"/>
        </w:rPr>
      </w:pPr>
      <w:r w:rsidRPr="005F474B">
        <w:rPr>
          <w:rFonts w:ascii="Times New Roman" w:eastAsia="仿宋_GB2312" w:hAnsi="Times New Roman"/>
          <w:sz w:val="32"/>
          <w:szCs w:val="32"/>
          <w:lang w:val="zh-TW"/>
        </w:rPr>
        <w:t>14:</w:t>
      </w:r>
      <w:r w:rsidRPr="005F474B">
        <w:rPr>
          <w:rFonts w:ascii="Times New Roman" w:eastAsia="仿宋_GB2312" w:hAnsi="Times New Roman" w:hint="eastAsia"/>
          <w:sz w:val="32"/>
          <w:szCs w:val="32"/>
          <w:lang w:val="zh-TW"/>
        </w:rPr>
        <w:t>20-</w:t>
      </w:r>
      <w:r w:rsidRPr="005F474B">
        <w:rPr>
          <w:rFonts w:ascii="Times New Roman" w:eastAsia="仿宋_GB2312" w:hAnsi="Times New Roman"/>
          <w:sz w:val="32"/>
          <w:szCs w:val="32"/>
          <w:lang w:val="zh-TW"/>
        </w:rPr>
        <w:t>14:</w:t>
      </w:r>
      <w:r w:rsidRPr="005F474B">
        <w:rPr>
          <w:rFonts w:ascii="Times New Roman" w:eastAsia="仿宋_GB2312" w:hAnsi="Times New Roman" w:hint="eastAsia"/>
          <w:sz w:val="32"/>
          <w:szCs w:val="32"/>
          <w:lang w:val="zh-TW"/>
        </w:rPr>
        <w:t xml:space="preserve">40 </w:t>
      </w:r>
      <w:r w:rsidRPr="005F474B">
        <w:rPr>
          <w:rFonts w:ascii="Times New Roman" w:eastAsia="仿宋_GB2312" w:hAnsi="Times New Roman" w:hint="eastAsia"/>
          <w:sz w:val="32"/>
          <w:szCs w:val="32"/>
          <w:lang w:val="zh-TW"/>
        </w:rPr>
        <w:t>主旨演讲：企业如何构建</w:t>
      </w:r>
      <w:r w:rsidRPr="005F474B">
        <w:rPr>
          <w:rFonts w:ascii="Times New Roman" w:eastAsia="仿宋_GB2312" w:hAnsi="Times New Roman" w:hint="eastAsia"/>
          <w:sz w:val="32"/>
          <w:szCs w:val="32"/>
          <w:lang w:val="zh-TW"/>
        </w:rPr>
        <w:t>ESG</w:t>
      </w:r>
      <w:r w:rsidRPr="005F474B">
        <w:rPr>
          <w:rFonts w:ascii="Times New Roman" w:eastAsia="仿宋_GB2312" w:hAnsi="Times New Roman" w:hint="eastAsia"/>
          <w:sz w:val="32"/>
          <w:szCs w:val="32"/>
          <w:lang w:val="zh-TW"/>
        </w:rPr>
        <w:t>体系</w:t>
      </w:r>
      <w:r w:rsidRPr="005F474B">
        <w:rPr>
          <w:rFonts w:ascii="Times New Roman" w:eastAsia="仿宋_GB2312" w:hAnsi="Times New Roman" w:hint="eastAsia"/>
          <w:sz w:val="32"/>
          <w:szCs w:val="32"/>
          <w:lang w:val="zh-TW"/>
        </w:rPr>
        <w:t xml:space="preserve"> </w:t>
      </w:r>
    </w:p>
    <w:p w14:paraId="26277B31" w14:textId="77777777" w:rsidR="005F474B" w:rsidRPr="005F474B" w:rsidRDefault="005F474B" w:rsidP="00353D41">
      <w:pPr>
        <w:widowControl/>
        <w:adjustRightInd w:val="0"/>
        <w:snapToGrid w:val="0"/>
        <w:spacing w:line="480" w:lineRule="exact"/>
        <w:jc w:val="left"/>
        <w:rPr>
          <w:rFonts w:ascii="楷体_GB2312" w:eastAsia="楷体_GB2312" w:hAnsi="华文仿宋"/>
          <w:sz w:val="32"/>
          <w:szCs w:val="32"/>
        </w:rPr>
      </w:pPr>
      <w:r w:rsidRPr="005F474B">
        <w:rPr>
          <w:rFonts w:ascii="楷体_GB2312" w:eastAsia="楷体_GB2312" w:hAnsi="华文仿宋" w:hint="eastAsia"/>
          <w:sz w:val="32"/>
          <w:szCs w:val="32"/>
        </w:rPr>
        <w:t>主讲人：杨琳</w:t>
      </w:r>
      <w:r w:rsidRPr="005F474B">
        <w:rPr>
          <w:rFonts w:ascii="楷体_GB2312" w:eastAsia="楷体_GB2312" w:hAnsi="华文仿宋"/>
          <w:sz w:val="32"/>
          <w:szCs w:val="32"/>
        </w:rPr>
        <w:t xml:space="preserve"> </w:t>
      </w:r>
      <w:r w:rsidRPr="005F474B">
        <w:rPr>
          <w:rFonts w:ascii="楷体_GB2312" w:eastAsia="楷体_GB2312" w:hAnsi="华文仿宋" w:hint="eastAsia"/>
          <w:sz w:val="32"/>
          <w:szCs w:val="32"/>
        </w:rPr>
        <w:t xml:space="preserve">机电商会专家委员会委员 </w:t>
      </w:r>
    </w:p>
    <w:p w14:paraId="56563FB5" w14:textId="55D34C6B" w:rsidR="005F474B" w:rsidRPr="005F474B" w:rsidRDefault="005F474B" w:rsidP="00353D41">
      <w:pPr>
        <w:widowControl/>
        <w:adjustRightInd w:val="0"/>
        <w:snapToGrid w:val="0"/>
        <w:spacing w:line="480" w:lineRule="exact"/>
        <w:ind w:firstLineChars="658" w:firstLine="2106"/>
        <w:jc w:val="left"/>
        <w:rPr>
          <w:rFonts w:ascii="Times New Roman" w:eastAsia="PMingLiU" w:hAnsi="Times New Roman"/>
          <w:sz w:val="32"/>
          <w:szCs w:val="32"/>
        </w:rPr>
      </w:pPr>
      <w:r w:rsidRPr="005F474B">
        <w:rPr>
          <w:rFonts w:ascii="楷体_GB2312" w:eastAsia="楷体_GB2312" w:hAnsi="华文仿宋"/>
          <w:sz w:val="32"/>
          <w:szCs w:val="32"/>
        </w:rPr>
        <w:t>盈科国际创始合伙人</w:t>
      </w:r>
    </w:p>
    <w:p w14:paraId="4B8067E8" w14:textId="77777777" w:rsidR="009A6A18" w:rsidRDefault="006375EB" w:rsidP="00353D41">
      <w:pPr>
        <w:widowControl/>
        <w:spacing w:line="480" w:lineRule="exact"/>
        <w:rPr>
          <w:rFonts w:ascii="仿宋_GB2312" w:eastAsia="仿宋_GB2312" w:hAnsi="华文仿宋"/>
          <w:sz w:val="32"/>
          <w:szCs w:val="32"/>
          <w:lang w:eastAsia="zh-Hans"/>
        </w:rPr>
      </w:pPr>
      <w:r>
        <w:rPr>
          <w:rFonts w:ascii="仿宋_GB2312" w:eastAsia="仿宋_GB2312" w:hAnsi="华文仿宋" w:hint="eastAsia"/>
          <w:sz w:val="32"/>
          <w:szCs w:val="32"/>
          <w:lang w:eastAsia="zh-Hans"/>
        </w:rPr>
        <w:t>内容简介：构建ESG体系是将ESG纳入公司日常运营的重要步骤。公司需要确立ESG重点指标和目标，并制定相应的ESG政策、规章制度、管理和执行流程等。在上述工作中，企业应充分理解并参考ISSB准则。ISSB成立于2021年11月3日，宗旨是制定ESG披露的全球基准，以满足全球投资者关于ESG的信息需求。ISSB于2023年6月26日正式发布国际财务报告可持续发展披露准则S1、S2。在参照ISSB准则制定政策、流程的同时，企业应确立ESG绩效评估体系，对ESG指标和目标进行监测和跟踪，并通过透明的方式向利益相关者和投资者披露公司的ESG表现。应积极开展员工培训，提高员工对ESG的认识，将ESG嵌入到日常工作当中。</w:t>
      </w:r>
    </w:p>
    <w:p w14:paraId="181F1543" w14:textId="77777777" w:rsidR="009A6A18" w:rsidRPr="006D0555" w:rsidRDefault="006375EB" w:rsidP="00353D41">
      <w:pPr>
        <w:widowControl/>
        <w:spacing w:line="480" w:lineRule="exact"/>
        <w:ind w:firstLineChars="200" w:firstLine="640"/>
        <w:rPr>
          <w:rFonts w:ascii="仿宋_GB2312" w:eastAsia="仿宋_GB2312" w:hAnsi="华文仿宋"/>
          <w:sz w:val="32"/>
          <w:szCs w:val="32"/>
          <w:lang w:eastAsia="zh-Hans"/>
        </w:rPr>
      </w:pPr>
      <w:r>
        <w:rPr>
          <w:rFonts w:ascii="仿宋_GB2312" w:eastAsia="仿宋_GB2312" w:hAnsi="华文仿宋" w:hint="eastAsia"/>
          <w:sz w:val="32"/>
          <w:szCs w:val="32"/>
          <w:lang w:eastAsia="zh-Hans"/>
        </w:rPr>
        <w:lastRenderedPageBreak/>
        <w:t>本环节的主讲人杨琳律师担任盈科全球</w:t>
      </w:r>
      <w:r>
        <w:rPr>
          <w:rFonts w:ascii="仿宋_GB2312" w:eastAsia="仿宋_GB2312" w:hAnsi="华文仿宋"/>
          <w:sz w:val="32"/>
          <w:szCs w:val="32"/>
          <w:lang w:eastAsia="zh-Hans"/>
        </w:rPr>
        <w:t>ESG</w:t>
      </w:r>
      <w:r>
        <w:rPr>
          <w:rFonts w:ascii="仿宋_GB2312" w:eastAsia="仿宋_GB2312" w:hAnsi="华文仿宋" w:hint="eastAsia"/>
          <w:sz w:val="32"/>
          <w:szCs w:val="32"/>
          <w:lang w:eastAsia="zh-Hans"/>
        </w:rPr>
        <w:t>中心主任，</w:t>
      </w:r>
      <w:r>
        <w:rPr>
          <w:rFonts w:ascii="仿宋_GB2312" w:eastAsia="仿宋_GB2312" w:hAnsi="华文仿宋"/>
          <w:sz w:val="32"/>
          <w:szCs w:val="32"/>
          <w:lang w:eastAsia="zh-Hans"/>
        </w:rPr>
        <w:t>深耕ESG领域，具有丰富的经验，推动盈科中国机电产品进出口商会</w:t>
      </w:r>
      <w:r>
        <w:rPr>
          <w:rFonts w:ascii="仿宋_GB2312" w:eastAsia="仿宋_GB2312" w:hAnsi="华文仿宋" w:hint="eastAsia"/>
          <w:sz w:val="32"/>
          <w:szCs w:val="32"/>
          <w:lang w:eastAsia="zh-Hans"/>
        </w:rPr>
        <w:t>达成</w:t>
      </w:r>
      <w:r>
        <w:rPr>
          <w:rFonts w:ascii="仿宋_GB2312" w:eastAsia="仿宋_GB2312" w:hAnsi="华文仿宋"/>
          <w:sz w:val="32"/>
          <w:szCs w:val="32"/>
          <w:lang w:eastAsia="zh-Hans"/>
        </w:rPr>
        <w:t>ESG</w:t>
      </w:r>
      <w:r>
        <w:rPr>
          <w:rFonts w:ascii="仿宋_GB2312" w:eastAsia="仿宋_GB2312" w:hAnsi="华文仿宋" w:hint="eastAsia"/>
          <w:sz w:val="32"/>
          <w:szCs w:val="32"/>
          <w:lang w:eastAsia="zh-Hans"/>
        </w:rPr>
        <w:t>领域战略合作</w:t>
      </w:r>
      <w:r>
        <w:rPr>
          <w:rFonts w:ascii="仿宋_GB2312" w:eastAsia="仿宋_GB2312" w:hAnsi="华文仿宋"/>
          <w:sz w:val="32"/>
          <w:szCs w:val="32"/>
          <w:lang w:eastAsia="zh-Hans"/>
        </w:rPr>
        <w:t>。与具有影响力的商会、协会共同举办了多场ESG培训和论坛活动，包括美国ESG专题沙龙、印尼ESG专题沙龙；受邀参加中国机电产品进出口商会专家委员会举办第21期公益大讲堂并以</w:t>
      </w:r>
      <w:r>
        <w:rPr>
          <w:rFonts w:ascii="仿宋_GB2312" w:eastAsia="仿宋_GB2312" w:hAnsi="华文仿宋"/>
          <w:sz w:val="32"/>
          <w:szCs w:val="32"/>
          <w:lang w:eastAsia="zh-Hans"/>
        </w:rPr>
        <w:t>“</w:t>
      </w:r>
      <w:r>
        <w:rPr>
          <w:rFonts w:ascii="仿宋_GB2312" w:eastAsia="仿宋_GB2312" w:hAnsi="华文仿宋"/>
          <w:sz w:val="32"/>
          <w:szCs w:val="32"/>
          <w:lang w:eastAsia="zh-Hans"/>
        </w:rPr>
        <w:t>加快ESG体系建设，助力高质量对外投资合作</w:t>
      </w:r>
      <w:r>
        <w:rPr>
          <w:rFonts w:ascii="仿宋_GB2312" w:eastAsia="仿宋_GB2312" w:hAnsi="华文仿宋"/>
          <w:sz w:val="32"/>
          <w:szCs w:val="32"/>
          <w:lang w:eastAsia="zh-Hans"/>
        </w:rPr>
        <w:t>”</w:t>
      </w:r>
      <w:r>
        <w:rPr>
          <w:rFonts w:ascii="仿宋_GB2312" w:eastAsia="仿宋_GB2312" w:hAnsi="华文仿宋"/>
          <w:sz w:val="32"/>
          <w:szCs w:val="32"/>
          <w:lang w:eastAsia="zh-Hans"/>
        </w:rPr>
        <w:t>为题进行线上授课；与中国国际公共关系协会联合举办</w:t>
      </w:r>
      <w:r>
        <w:rPr>
          <w:rFonts w:ascii="仿宋_GB2312" w:eastAsia="仿宋_GB2312" w:hAnsi="华文仿宋"/>
          <w:sz w:val="32"/>
          <w:szCs w:val="32"/>
          <w:lang w:eastAsia="zh-Hans"/>
        </w:rPr>
        <w:t>“</w:t>
      </w:r>
      <w:r>
        <w:rPr>
          <w:rFonts w:ascii="仿宋_GB2312" w:eastAsia="仿宋_GB2312" w:hAnsi="华文仿宋"/>
          <w:sz w:val="32"/>
          <w:szCs w:val="32"/>
          <w:lang w:eastAsia="zh-Hans"/>
        </w:rPr>
        <w:t>迎接ESG新时代，绽放公关新风采</w:t>
      </w:r>
      <w:r>
        <w:rPr>
          <w:rFonts w:ascii="仿宋_GB2312" w:eastAsia="仿宋_GB2312" w:hAnsi="华文仿宋"/>
          <w:sz w:val="32"/>
          <w:szCs w:val="32"/>
          <w:lang w:eastAsia="zh-Hans"/>
        </w:rPr>
        <w:t>”</w:t>
      </w:r>
      <w:r>
        <w:rPr>
          <w:rFonts w:ascii="仿宋_GB2312" w:eastAsia="仿宋_GB2312" w:hAnsi="华文仿宋"/>
          <w:sz w:val="32"/>
          <w:szCs w:val="32"/>
          <w:lang w:eastAsia="zh-Hans"/>
        </w:rPr>
        <w:t>研讨会；与中国上市公司协会共同开展ESG系列培训。在二十国集团工商（B20）峰会工作组、第五届清华大学世界法治论坛、2022全国上市公司</w:t>
      </w:r>
      <w:r>
        <w:rPr>
          <w:rFonts w:ascii="仿宋_GB2312" w:eastAsia="仿宋_GB2312" w:hAnsi="华文仿宋"/>
          <w:sz w:val="32"/>
          <w:szCs w:val="32"/>
          <w:lang w:eastAsia="zh-Hans"/>
        </w:rPr>
        <w:t>“</w:t>
      </w:r>
      <w:r>
        <w:rPr>
          <w:rFonts w:ascii="仿宋_GB2312" w:eastAsia="仿宋_GB2312" w:hAnsi="华文仿宋"/>
          <w:sz w:val="32"/>
          <w:szCs w:val="32"/>
          <w:lang w:eastAsia="zh-Hans"/>
        </w:rPr>
        <w:t>一带一路</w:t>
      </w:r>
      <w:r>
        <w:rPr>
          <w:rFonts w:ascii="仿宋_GB2312" w:eastAsia="仿宋_GB2312" w:hAnsi="华文仿宋"/>
          <w:sz w:val="32"/>
          <w:szCs w:val="32"/>
          <w:lang w:eastAsia="zh-Hans"/>
        </w:rPr>
        <w:t>”</w:t>
      </w:r>
      <w:r>
        <w:rPr>
          <w:rFonts w:ascii="仿宋_GB2312" w:eastAsia="仿宋_GB2312" w:hAnsi="华文仿宋"/>
          <w:sz w:val="32"/>
          <w:szCs w:val="32"/>
          <w:lang w:eastAsia="zh-Hans"/>
        </w:rPr>
        <w:t>国际论坛等活动中多次就ESG相关话题发言。能够为企业提供ESG领域专业、高效的法律服务，助力企业可持续高质量发展。</w:t>
      </w:r>
    </w:p>
    <w:p w14:paraId="7B7F66FB" w14:textId="77777777" w:rsidR="009A6A18" w:rsidRDefault="009A6A18" w:rsidP="00353D41">
      <w:pPr>
        <w:widowControl/>
        <w:spacing w:line="480" w:lineRule="exact"/>
        <w:jc w:val="left"/>
        <w:rPr>
          <w:rFonts w:ascii="仿宋_GB2312" w:eastAsia="仿宋_GB2312" w:hAnsi="华文仿宋"/>
          <w:b/>
          <w:bCs/>
          <w:sz w:val="32"/>
          <w:szCs w:val="32"/>
        </w:rPr>
      </w:pPr>
    </w:p>
    <w:p w14:paraId="1CC06222" w14:textId="30B1DC1E" w:rsidR="009A6A18" w:rsidRPr="005F474B" w:rsidRDefault="006375EB" w:rsidP="00353D41">
      <w:pPr>
        <w:widowControl/>
        <w:adjustRightInd w:val="0"/>
        <w:snapToGrid w:val="0"/>
        <w:spacing w:line="480" w:lineRule="exact"/>
        <w:rPr>
          <w:rFonts w:ascii="Times New Roman" w:eastAsia="仿宋_GB2312" w:hAnsi="Times New Roman"/>
          <w:sz w:val="32"/>
          <w:szCs w:val="32"/>
          <w:lang w:val="zh-TW"/>
        </w:rPr>
      </w:pPr>
      <w:r w:rsidRPr="005F474B">
        <w:rPr>
          <w:rFonts w:ascii="Times New Roman" w:eastAsia="仿宋_GB2312" w:hAnsi="Times New Roman"/>
          <w:sz w:val="32"/>
          <w:szCs w:val="32"/>
          <w:lang w:val="zh-TW"/>
        </w:rPr>
        <w:t>14:</w:t>
      </w:r>
      <w:r w:rsidRPr="005F474B">
        <w:rPr>
          <w:rFonts w:ascii="Times New Roman" w:eastAsia="仿宋_GB2312" w:hAnsi="Times New Roman" w:hint="eastAsia"/>
          <w:sz w:val="32"/>
          <w:szCs w:val="32"/>
          <w:lang w:val="zh-TW"/>
        </w:rPr>
        <w:t>40-</w:t>
      </w:r>
      <w:r w:rsidRPr="005F474B">
        <w:rPr>
          <w:rFonts w:ascii="Times New Roman" w:eastAsia="仿宋_GB2312" w:hAnsi="Times New Roman"/>
          <w:sz w:val="32"/>
          <w:szCs w:val="32"/>
          <w:lang w:val="zh-TW"/>
        </w:rPr>
        <w:t>15:</w:t>
      </w:r>
      <w:r w:rsidRPr="005F474B">
        <w:rPr>
          <w:rFonts w:ascii="Times New Roman" w:eastAsia="仿宋_GB2312" w:hAnsi="Times New Roman" w:hint="eastAsia"/>
          <w:sz w:val="32"/>
          <w:szCs w:val="32"/>
          <w:lang w:val="zh-TW"/>
        </w:rPr>
        <w:t>00</w:t>
      </w:r>
      <w:r w:rsidR="005F474B">
        <w:rPr>
          <w:rFonts w:ascii="Times New Roman" w:eastAsia="仿宋_GB2312" w:hAnsi="Times New Roman" w:hint="eastAsia"/>
          <w:sz w:val="32"/>
          <w:szCs w:val="32"/>
          <w:lang w:val="zh-TW"/>
        </w:rPr>
        <w:t xml:space="preserve"> </w:t>
      </w:r>
      <w:r w:rsidRPr="005F474B">
        <w:rPr>
          <w:rFonts w:ascii="Times New Roman" w:eastAsia="仿宋_GB2312" w:hAnsi="Times New Roman" w:hint="eastAsia"/>
          <w:sz w:val="32"/>
          <w:szCs w:val="32"/>
          <w:lang w:val="zh-TW"/>
        </w:rPr>
        <w:t>主旨演讲：</w:t>
      </w:r>
      <w:r w:rsidRPr="005F474B">
        <w:rPr>
          <w:rFonts w:ascii="Times New Roman" w:eastAsia="仿宋_GB2312" w:hAnsi="Times New Roman" w:hint="eastAsia"/>
          <w:sz w:val="32"/>
          <w:szCs w:val="32"/>
          <w:lang w:val="zh-TW"/>
        </w:rPr>
        <w:t>ESG</w:t>
      </w:r>
      <w:r w:rsidRPr="005F474B">
        <w:rPr>
          <w:rFonts w:ascii="Times New Roman" w:eastAsia="仿宋_GB2312" w:hAnsi="Times New Roman" w:hint="eastAsia"/>
          <w:sz w:val="32"/>
          <w:szCs w:val="32"/>
          <w:lang w:val="zh-TW"/>
        </w:rPr>
        <w:t>评级体系解析与发展趋势</w:t>
      </w:r>
    </w:p>
    <w:p w14:paraId="1B8163A8" w14:textId="77777777" w:rsidR="009A6A18" w:rsidRPr="005F474B" w:rsidRDefault="006375EB" w:rsidP="00353D41">
      <w:pPr>
        <w:widowControl/>
        <w:adjustRightInd w:val="0"/>
        <w:snapToGrid w:val="0"/>
        <w:spacing w:line="480" w:lineRule="exact"/>
        <w:rPr>
          <w:rFonts w:ascii="Times New Roman" w:eastAsia="仿宋_GB2312" w:hAnsi="Times New Roman"/>
          <w:sz w:val="32"/>
          <w:szCs w:val="32"/>
          <w:lang w:val="zh-TW"/>
        </w:rPr>
      </w:pPr>
      <w:r w:rsidRPr="005F474B">
        <w:rPr>
          <w:rFonts w:ascii="Times New Roman" w:eastAsia="仿宋_GB2312" w:hAnsi="Times New Roman" w:hint="eastAsia"/>
          <w:sz w:val="32"/>
          <w:szCs w:val="32"/>
          <w:lang w:val="zh-TW"/>
        </w:rPr>
        <w:t>内容简介：为统一衡量企业的</w:t>
      </w:r>
      <w:r w:rsidRPr="005F474B">
        <w:rPr>
          <w:rFonts w:ascii="Times New Roman" w:eastAsia="仿宋_GB2312" w:hAnsi="Times New Roman"/>
          <w:sz w:val="32"/>
          <w:szCs w:val="32"/>
          <w:lang w:val="zh-TW"/>
        </w:rPr>
        <w:t>ESG</w:t>
      </w:r>
      <w:r w:rsidRPr="005F474B">
        <w:rPr>
          <w:rFonts w:ascii="Times New Roman" w:eastAsia="仿宋_GB2312" w:hAnsi="Times New Roman"/>
          <w:sz w:val="32"/>
          <w:szCs w:val="32"/>
          <w:lang w:val="zh-TW"/>
        </w:rPr>
        <w:t>表现，</w:t>
      </w:r>
      <w:r w:rsidRPr="005F474B">
        <w:rPr>
          <w:rFonts w:ascii="Times New Roman" w:eastAsia="仿宋_GB2312" w:hAnsi="Times New Roman"/>
          <w:sz w:val="32"/>
          <w:szCs w:val="32"/>
          <w:lang w:val="zh-TW"/>
        </w:rPr>
        <w:t>ESG</w:t>
      </w:r>
      <w:r w:rsidRPr="005F474B">
        <w:rPr>
          <w:rFonts w:ascii="Times New Roman" w:eastAsia="仿宋_GB2312" w:hAnsi="Times New Roman"/>
          <w:sz w:val="32"/>
          <w:szCs w:val="32"/>
          <w:lang w:val="zh-TW"/>
        </w:rPr>
        <w:t>评价体系及</w:t>
      </w:r>
      <w:r w:rsidRPr="005F474B">
        <w:rPr>
          <w:rFonts w:ascii="Times New Roman" w:eastAsia="仿宋_GB2312" w:hAnsi="Times New Roman"/>
          <w:sz w:val="32"/>
          <w:szCs w:val="32"/>
          <w:lang w:val="zh-TW"/>
        </w:rPr>
        <w:t>ESG</w:t>
      </w:r>
      <w:r w:rsidRPr="005F474B">
        <w:rPr>
          <w:rFonts w:ascii="Times New Roman" w:eastAsia="仿宋_GB2312" w:hAnsi="Times New Roman"/>
          <w:sz w:val="32"/>
          <w:szCs w:val="32"/>
          <w:lang w:val="zh-TW"/>
        </w:rPr>
        <w:t>评级公司在资本市场中应运而生。拥有良好</w:t>
      </w:r>
      <w:r w:rsidRPr="005F474B">
        <w:rPr>
          <w:rFonts w:ascii="Times New Roman" w:eastAsia="仿宋_GB2312" w:hAnsi="Times New Roman"/>
          <w:sz w:val="32"/>
          <w:szCs w:val="32"/>
          <w:lang w:val="zh-TW"/>
        </w:rPr>
        <w:t>ESG</w:t>
      </w:r>
      <w:r w:rsidRPr="005F474B">
        <w:rPr>
          <w:rFonts w:ascii="Times New Roman" w:eastAsia="仿宋_GB2312" w:hAnsi="Times New Roman"/>
          <w:sz w:val="32"/>
          <w:szCs w:val="32"/>
          <w:lang w:val="zh-TW"/>
        </w:rPr>
        <w:t>评级等级的公司将得到更多的投资机构青睐，获得更多投资机会与资本。</w:t>
      </w:r>
      <w:r w:rsidRPr="005F474B">
        <w:rPr>
          <w:rFonts w:ascii="Times New Roman" w:eastAsia="仿宋_GB2312" w:hAnsi="Times New Roman" w:hint="eastAsia"/>
          <w:sz w:val="32"/>
          <w:szCs w:val="32"/>
          <w:lang w:val="zh-TW"/>
        </w:rPr>
        <w:t>各主流评级机构的评价对象、体系、方式、呈现形式、用途等各有差异。企业加深对主流评级机构评级标准及关注要点的了解，将有助于企业有的放矢地提升其</w:t>
      </w:r>
      <w:r w:rsidRPr="005F474B">
        <w:rPr>
          <w:rFonts w:ascii="Times New Roman" w:eastAsia="仿宋_GB2312" w:hAnsi="Times New Roman"/>
          <w:sz w:val="32"/>
          <w:szCs w:val="32"/>
          <w:lang w:val="zh-TW"/>
        </w:rPr>
        <w:t>ESG</w:t>
      </w:r>
      <w:r w:rsidRPr="005F474B">
        <w:rPr>
          <w:rFonts w:ascii="Times New Roman" w:eastAsia="仿宋_GB2312" w:hAnsi="Times New Roman"/>
          <w:sz w:val="32"/>
          <w:szCs w:val="32"/>
          <w:lang w:val="zh-TW"/>
        </w:rPr>
        <w:t>评级。</w:t>
      </w:r>
    </w:p>
    <w:p w14:paraId="15CD0580" w14:textId="50764FA4" w:rsidR="009A6A18" w:rsidRDefault="006375EB" w:rsidP="00353D41">
      <w:pPr>
        <w:widowControl/>
        <w:adjustRightInd w:val="0"/>
        <w:snapToGrid w:val="0"/>
        <w:spacing w:line="480" w:lineRule="exact"/>
        <w:rPr>
          <w:rFonts w:ascii="Times New Roman" w:eastAsia="仿宋_GB2312" w:hAnsi="Times New Roman"/>
          <w:sz w:val="32"/>
          <w:szCs w:val="32"/>
          <w:lang w:val="zh-TW"/>
        </w:rPr>
      </w:pPr>
      <w:r w:rsidRPr="005F474B">
        <w:rPr>
          <w:rFonts w:ascii="Times New Roman" w:eastAsia="仿宋_GB2312" w:hAnsi="Times New Roman" w:hint="eastAsia"/>
          <w:sz w:val="32"/>
          <w:szCs w:val="32"/>
          <w:lang w:val="zh-TW"/>
        </w:rPr>
        <w:t>本环节的主讲嘉宾是盈科国际</w:t>
      </w:r>
      <w:r w:rsidRPr="005F474B">
        <w:rPr>
          <w:rFonts w:ascii="Times New Roman" w:eastAsia="仿宋_GB2312" w:hAnsi="Times New Roman"/>
          <w:sz w:val="32"/>
          <w:szCs w:val="32"/>
          <w:lang w:val="zh-TW"/>
        </w:rPr>
        <w:t>ESG</w:t>
      </w:r>
      <w:r w:rsidRPr="005F474B">
        <w:rPr>
          <w:rFonts w:ascii="Times New Roman" w:eastAsia="仿宋_GB2312" w:hAnsi="Times New Roman" w:hint="eastAsia"/>
          <w:sz w:val="32"/>
          <w:szCs w:val="32"/>
          <w:lang w:val="zh-TW"/>
        </w:rPr>
        <w:t>领域资深顾问，曾任职</w:t>
      </w:r>
      <w:r w:rsidRPr="005F474B">
        <w:rPr>
          <w:rFonts w:ascii="Times New Roman" w:eastAsia="仿宋_GB2312" w:hAnsi="Times New Roman" w:hint="eastAsia"/>
          <w:sz w:val="32"/>
          <w:szCs w:val="32"/>
          <w:lang w:val="zh-TW"/>
        </w:rPr>
        <w:t>MSCI</w:t>
      </w:r>
      <w:r w:rsidRPr="005F474B">
        <w:rPr>
          <w:rFonts w:ascii="Times New Roman" w:eastAsia="仿宋_GB2312" w:hAnsi="Times New Roman" w:hint="eastAsia"/>
          <w:sz w:val="32"/>
          <w:szCs w:val="32"/>
          <w:lang w:val="zh-TW"/>
        </w:rPr>
        <w:t>中国</w:t>
      </w:r>
      <w:r w:rsidRPr="005F474B">
        <w:rPr>
          <w:rFonts w:ascii="Times New Roman" w:eastAsia="仿宋_GB2312" w:hAnsi="Times New Roman" w:hint="eastAsia"/>
          <w:sz w:val="32"/>
          <w:szCs w:val="32"/>
          <w:lang w:val="zh-TW"/>
        </w:rPr>
        <w:t>ESG</w:t>
      </w:r>
      <w:r w:rsidRPr="005F474B">
        <w:rPr>
          <w:rFonts w:ascii="Times New Roman" w:eastAsia="仿宋_GB2312" w:hAnsi="Times New Roman" w:hint="eastAsia"/>
          <w:sz w:val="32"/>
          <w:szCs w:val="32"/>
          <w:lang w:val="zh-TW"/>
        </w:rPr>
        <w:t>评级工作组。</w:t>
      </w:r>
      <w:r w:rsidRPr="005F474B">
        <w:rPr>
          <w:rFonts w:ascii="Times New Roman" w:eastAsia="仿宋_GB2312" w:hAnsi="Times New Roman" w:hint="eastAsia"/>
          <w:sz w:val="32"/>
          <w:szCs w:val="32"/>
          <w:lang w:val="zh-TW"/>
        </w:rPr>
        <w:t>MSCI</w:t>
      </w:r>
      <w:r w:rsidRPr="005F474B">
        <w:rPr>
          <w:rFonts w:ascii="Times New Roman" w:eastAsia="仿宋_GB2312" w:hAnsi="Times New Roman" w:hint="eastAsia"/>
          <w:sz w:val="32"/>
          <w:szCs w:val="32"/>
          <w:lang w:val="zh-TW"/>
        </w:rPr>
        <w:t>是国际最权威的</w:t>
      </w:r>
      <w:r w:rsidRPr="005F474B">
        <w:rPr>
          <w:rFonts w:ascii="Times New Roman" w:eastAsia="仿宋_GB2312" w:hAnsi="Times New Roman" w:hint="eastAsia"/>
          <w:sz w:val="32"/>
          <w:szCs w:val="32"/>
          <w:lang w:val="zh-TW"/>
        </w:rPr>
        <w:t>ESG</w:t>
      </w:r>
      <w:r w:rsidRPr="005F474B">
        <w:rPr>
          <w:rFonts w:ascii="Times New Roman" w:eastAsia="仿宋_GB2312" w:hAnsi="Times New Roman" w:hint="eastAsia"/>
          <w:sz w:val="32"/>
          <w:szCs w:val="32"/>
          <w:lang w:val="zh-TW"/>
        </w:rPr>
        <w:t>指数评级机构之一，其评级结果已成为国际资本市场的主流投资参考依据。</w:t>
      </w:r>
      <w:r w:rsidRPr="005F474B">
        <w:rPr>
          <w:rFonts w:ascii="Times New Roman" w:eastAsia="仿宋_GB2312" w:hAnsi="Times New Roman" w:hint="eastAsia"/>
          <w:sz w:val="32"/>
          <w:szCs w:val="32"/>
          <w:lang w:val="zh-TW"/>
        </w:rPr>
        <w:t>MSCI ESG</w:t>
      </w:r>
      <w:r w:rsidRPr="005F474B">
        <w:rPr>
          <w:rFonts w:ascii="Times New Roman" w:eastAsia="仿宋_GB2312" w:hAnsi="Times New Roman" w:hint="eastAsia"/>
          <w:sz w:val="32"/>
          <w:szCs w:val="32"/>
          <w:lang w:val="zh-TW"/>
        </w:rPr>
        <w:t>指标体系主要由</w:t>
      </w:r>
      <w:r w:rsidRPr="005F474B">
        <w:rPr>
          <w:rFonts w:ascii="Times New Roman" w:eastAsia="仿宋_GB2312" w:hAnsi="Times New Roman" w:hint="eastAsia"/>
          <w:sz w:val="32"/>
          <w:szCs w:val="32"/>
          <w:lang w:val="zh-TW"/>
        </w:rPr>
        <w:t>3</w:t>
      </w:r>
      <w:r w:rsidRPr="005F474B">
        <w:rPr>
          <w:rFonts w:ascii="Times New Roman" w:eastAsia="仿宋_GB2312" w:hAnsi="Times New Roman" w:hint="eastAsia"/>
          <w:sz w:val="32"/>
          <w:szCs w:val="32"/>
          <w:lang w:val="zh-TW"/>
        </w:rPr>
        <w:t>大范畴（</w:t>
      </w:r>
      <w:r w:rsidRPr="005F474B">
        <w:rPr>
          <w:rFonts w:ascii="Times New Roman" w:eastAsia="仿宋_GB2312" w:hAnsi="Times New Roman" w:hint="eastAsia"/>
          <w:sz w:val="32"/>
          <w:szCs w:val="32"/>
          <w:lang w:val="zh-TW"/>
        </w:rPr>
        <w:t>Pillars</w:t>
      </w:r>
      <w:r w:rsidRPr="005F474B">
        <w:rPr>
          <w:rFonts w:ascii="Times New Roman" w:eastAsia="仿宋_GB2312" w:hAnsi="Times New Roman" w:hint="eastAsia"/>
          <w:sz w:val="32"/>
          <w:szCs w:val="32"/>
          <w:lang w:val="zh-TW"/>
        </w:rPr>
        <w:t>）、</w:t>
      </w:r>
      <w:r w:rsidRPr="005F474B">
        <w:rPr>
          <w:rFonts w:ascii="Times New Roman" w:eastAsia="仿宋_GB2312" w:hAnsi="Times New Roman" w:hint="eastAsia"/>
          <w:sz w:val="32"/>
          <w:szCs w:val="32"/>
          <w:lang w:val="zh-TW"/>
        </w:rPr>
        <w:t>10</w:t>
      </w:r>
      <w:r w:rsidRPr="005F474B">
        <w:rPr>
          <w:rFonts w:ascii="Times New Roman" w:eastAsia="仿宋_GB2312" w:hAnsi="Times New Roman" w:hint="eastAsia"/>
          <w:sz w:val="32"/>
          <w:szCs w:val="32"/>
          <w:lang w:val="zh-TW"/>
        </w:rPr>
        <w:t>项主题（</w:t>
      </w:r>
      <w:r w:rsidRPr="005F474B">
        <w:rPr>
          <w:rFonts w:ascii="Times New Roman" w:eastAsia="仿宋_GB2312" w:hAnsi="Times New Roman" w:hint="eastAsia"/>
          <w:sz w:val="32"/>
          <w:szCs w:val="32"/>
          <w:lang w:val="zh-TW"/>
        </w:rPr>
        <w:t>Themes</w:t>
      </w:r>
      <w:r w:rsidRPr="005F474B">
        <w:rPr>
          <w:rFonts w:ascii="Times New Roman" w:eastAsia="仿宋_GB2312" w:hAnsi="Times New Roman" w:hint="eastAsia"/>
          <w:sz w:val="32"/>
          <w:szCs w:val="32"/>
          <w:lang w:val="zh-TW"/>
        </w:rPr>
        <w:t>）、</w:t>
      </w:r>
      <w:r w:rsidRPr="005F474B">
        <w:rPr>
          <w:rFonts w:ascii="Times New Roman" w:eastAsia="仿宋_GB2312" w:hAnsi="Times New Roman" w:hint="eastAsia"/>
          <w:sz w:val="32"/>
          <w:szCs w:val="32"/>
          <w:lang w:val="zh-TW"/>
        </w:rPr>
        <w:t>35</w:t>
      </w:r>
      <w:r w:rsidRPr="005F474B">
        <w:rPr>
          <w:rFonts w:ascii="Times New Roman" w:eastAsia="仿宋_GB2312" w:hAnsi="Times New Roman" w:hint="eastAsia"/>
          <w:sz w:val="32"/>
          <w:szCs w:val="32"/>
          <w:lang w:val="zh-TW"/>
        </w:rPr>
        <w:t>个</w:t>
      </w:r>
      <w:r w:rsidRPr="005F474B">
        <w:rPr>
          <w:rFonts w:ascii="Times New Roman" w:eastAsia="仿宋_GB2312" w:hAnsi="Times New Roman" w:hint="eastAsia"/>
          <w:sz w:val="32"/>
          <w:szCs w:val="32"/>
          <w:lang w:val="zh-TW"/>
        </w:rPr>
        <w:t>ESG</w:t>
      </w:r>
      <w:r w:rsidRPr="005F474B">
        <w:rPr>
          <w:rFonts w:ascii="Times New Roman" w:eastAsia="仿宋_GB2312" w:hAnsi="Times New Roman" w:hint="eastAsia"/>
          <w:sz w:val="32"/>
          <w:szCs w:val="32"/>
          <w:lang w:val="zh-TW"/>
        </w:rPr>
        <w:t>关键议题（</w:t>
      </w:r>
      <w:r w:rsidRPr="005F474B">
        <w:rPr>
          <w:rFonts w:ascii="Times New Roman" w:eastAsia="仿宋_GB2312" w:hAnsi="Times New Roman" w:hint="eastAsia"/>
          <w:sz w:val="32"/>
          <w:szCs w:val="32"/>
          <w:lang w:val="zh-TW"/>
        </w:rPr>
        <w:t>ESG Key Issues</w:t>
      </w:r>
      <w:r w:rsidRPr="005F474B">
        <w:rPr>
          <w:rFonts w:ascii="Times New Roman" w:eastAsia="仿宋_GB2312" w:hAnsi="Times New Roman" w:hint="eastAsia"/>
          <w:sz w:val="32"/>
          <w:szCs w:val="32"/>
          <w:lang w:val="zh-TW"/>
        </w:rPr>
        <w:t>）和上百项指标组成，涉及污染和排放、人力资本、数据安全、商业道德等；不同行业选择不同的关键议题进行打分，并对各个议</w:t>
      </w:r>
      <w:r w:rsidRPr="005F474B">
        <w:rPr>
          <w:rFonts w:ascii="Times New Roman" w:eastAsia="仿宋_GB2312" w:hAnsi="Times New Roman" w:hint="eastAsia"/>
          <w:sz w:val="32"/>
          <w:szCs w:val="32"/>
          <w:lang w:val="zh-TW"/>
        </w:rPr>
        <w:lastRenderedPageBreak/>
        <w:t>题从上市公司的风险暴露和风险管理两方面打分。被评估的关键议题得分加权合计，得出上市公司总分，再经行业调整，落入</w:t>
      </w:r>
      <w:r w:rsidRPr="005F474B">
        <w:rPr>
          <w:rFonts w:ascii="Times New Roman" w:eastAsia="仿宋_GB2312" w:hAnsi="Times New Roman" w:hint="eastAsia"/>
          <w:sz w:val="32"/>
          <w:szCs w:val="32"/>
          <w:lang w:val="zh-TW"/>
        </w:rPr>
        <w:t>ESG</w:t>
      </w:r>
      <w:r w:rsidRPr="005F474B">
        <w:rPr>
          <w:rFonts w:ascii="Times New Roman" w:eastAsia="仿宋_GB2312" w:hAnsi="Times New Roman" w:hint="eastAsia"/>
          <w:sz w:val="32"/>
          <w:szCs w:val="32"/>
          <w:lang w:val="zh-TW"/>
        </w:rPr>
        <w:t>字母评级</w:t>
      </w:r>
      <w:r w:rsidRPr="005F474B">
        <w:rPr>
          <w:rFonts w:ascii="Times New Roman" w:eastAsia="仿宋_GB2312" w:hAnsi="Times New Roman" w:hint="eastAsia"/>
          <w:sz w:val="32"/>
          <w:szCs w:val="32"/>
          <w:lang w:val="zh-TW"/>
        </w:rPr>
        <w:t xml:space="preserve"> </w:t>
      </w:r>
      <w:r w:rsidRPr="005F474B">
        <w:rPr>
          <w:rFonts w:ascii="Times New Roman" w:eastAsia="仿宋_GB2312" w:hAnsi="Times New Roman" w:hint="eastAsia"/>
          <w:sz w:val="32"/>
          <w:szCs w:val="32"/>
          <w:lang w:val="zh-TW"/>
        </w:rPr>
        <w:t>“</w:t>
      </w:r>
      <w:r w:rsidRPr="005F474B">
        <w:rPr>
          <w:rFonts w:ascii="Times New Roman" w:eastAsia="仿宋_GB2312" w:hAnsi="Times New Roman" w:hint="eastAsia"/>
          <w:sz w:val="32"/>
          <w:szCs w:val="32"/>
          <w:lang w:val="zh-TW"/>
        </w:rPr>
        <w:t>AAA</w:t>
      </w:r>
      <w:r w:rsidRPr="005F474B">
        <w:rPr>
          <w:rFonts w:ascii="Times New Roman" w:eastAsia="仿宋_GB2312" w:hAnsi="Times New Roman" w:hint="eastAsia"/>
          <w:sz w:val="32"/>
          <w:szCs w:val="32"/>
          <w:lang w:val="zh-TW"/>
        </w:rPr>
        <w:t>”（最高）至“</w:t>
      </w:r>
      <w:r w:rsidRPr="005F474B">
        <w:rPr>
          <w:rFonts w:ascii="Times New Roman" w:eastAsia="仿宋_GB2312" w:hAnsi="Times New Roman" w:hint="eastAsia"/>
          <w:sz w:val="32"/>
          <w:szCs w:val="32"/>
          <w:lang w:val="zh-TW"/>
        </w:rPr>
        <w:t>CCC</w:t>
      </w:r>
      <w:r w:rsidRPr="005F474B">
        <w:rPr>
          <w:rFonts w:ascii="Times New Roman" w:eastAsia="仿宋_GB2312" w:hAnsi="Times New Roman" w:hint="eastAsia"/>
          <w:sz w:val="32"/>
          <w:szCs w:val="32"/>
          <w:lang w:val="zh-TW"/>
        </w:rPr>
        <w:t>”（最低）七个等级中的某一档，即该企业评级结果。</w:t>
      </w:r>
    </w:p>
    <w:p w14:paraId="7B93609E" w14:textId="77777777" w:rsidR="005F474B" w:rsidRPr="005F474B" w:rsidRDefault="005F474B" w:rsidP="00353D41">
      <w:pPr>
        <w:widowControl/>
        <w:adjustRightInd w:val="0"/>
        <w:snapToGrid w:val="0"/>
        <w:spacing w:line="480" w:lineRule="exact"/>
        <w:rPr>
          <w:rFonts w:ascii="Times New Roman" w:eastAsia="仿宋_GB2312" w:hAnsi="Times New Roman"/>
          <w:sz w:val="32"/>
          <w:szCs w:val="32"/>
          <w:lang w:val="zh-TW"/>
        </w:rPr>
      </w:pPr>
    </w:p>
    <w:p w14:paraId="69385713" w14:textId="079854A9" w:rsidR="009A6A18" w:rsidRPr="005F474B" w:rsidRDefault="006375EB" w:rsidP="00353D41">
      <w:pPr>
        <w:widowControl/>
        <w:adjustRightInd w:val="0"/>
        <w:snapToGrid w:val="0"/>
        <w:spacing w:line="480" w:lineRule="exact"/>
        <w:rPr>
          <w:rFonts w:ascii="Times New Roman" w:eastAsia="仿宋_GB2312" w:hAnsi="Times New Roman"/>
          <w:sz w:val="32"/>
          <w:szCs w:val="32"/>
          <w:lang w:val="zh-TW"/>
        </w:rPr>
      </w:pPr>
      <w:r w:rsidRPr="005F474B">
        <w:rPr>
          <w:rFonts w:ascii="Times New Roman" w:eastAsia="仿宋_GB2312" w:hAnsi="Times New Roman"/>
          <w:sz w:val="32"/>
          <w:szCs w:val="32"/>
          <w:lang w:val="zh-TW"/>
        </w:rPr>
        <w:t>15</w:t>
      </w:r>
      <w:r w:rsidRPr="005F474B">
        <w:rPr>
          <w:rFonts w:ascii="Times New Roman" w:eastAsia="仿宋_GB2312" w:hAnsi="Times New Roman" w:hint="eastAsia"/>
          <w:sz w:val="32"/>
          <w:szCs w:val="32"/>
          <w:lang w:val="zh-TW"/>
        </w:rPr>
        <w:t>:00-</w:t>
      </w:r>
      <w:r w:rsidRPr="005F474B">
        <w:rPr>
          <w:rFonts w:ascii="Times New Roman" w:eastAsia="仿宋_GB2312" w:hAnsi="Times New Roman"/>
          <w:sz w:val="32"/>
          <w:szCs w:val="32"/>
          <w:lang w:val="zh-TW"/>
        </w:rPr>
        <w:t>15</w:t>
      </w:r>
      <w:r w:rsidRPr="005F474B">
        <w:rPr>
          <w:rFonts w:ascii="Times New Roman" w:eastAsia="仿宋_GB2312" w:hAnsi="Times New Roman" w:hint="eastAsia"/>
          <w:sz w:val="32"/>
          <w:szCs w:val="32"/>
          <w:lang w:val="zh-TW"/>
        </w:rPr>
        <w:t>:20</w:t>
      </w:r>
      <w:r w:rsidRPr="005F474B">
        <w:rPr>
          <w:rFonts w:ascii="Times New Roman" w:eastAsia="仿宋_GB2312" w:hAnsi="Times New Roman" w:hint="eastAsia"/>
          <w:sz w:val="32"/>
          <w:szCs w:val="32"/>
          <w:lang w:val="zh-TW"/>
        </w:rPr>
        <w:t>主旨演讲：主流评级机构晨星</w:t>
      </w:r>
      <w:r w:rsidRPr="005F474B">
        <w:rPr>
          <w:rFonts w:ascii="Times New Roman" w:eastAsia="仿宋_GB2312" w:hAnsi="Times New Roman" w:hint="eastAsia"/>
          <w:sz w:val="32"/>
          <w:szCs w:val="32"/>
          <w:lang w:val="zh-TW"/>
        </w:rPr>
        <w:t>Sustainalytics</w:t>
      </w:r>
      <w:r w:rsidRPr="005F474B">
        <w:rPr>
          <w:rFonts w:ascii="Times New Roman" w:eastAsia="仿宋_GB2312" w:hAnsi="Times New Roman" w:hint="eastAsia"/>
          <w:sz w:val="32"/>
          <w:szCs w:val="32"/>
          <w:lang w:val="zh-TW"/>
        </w:rPr>
        <w:t>解读</w:t>
      </w:r>
      <w:r w:rsidRPr="005F474B">
        <w:rPr>
          <w:rFonts w:ascii="Times New Roman" w:eastAsia="仿宋_GB2312" w:hAnsi="Times New Roman" w:hint="eastAsia"/>
          <w:sz w:val="32"/>
          <w:szCs w:val="32"/>
          <w:lang w:val="zh-TW"/>
        </w:rPr>
        <w:t>ESG</w:t>
      </w:r>
      <w:r w:rsidRPr="005F474B">
        <w:rPr>
          <w:rFonts w:ascii="Times New Roman" w:eastAsia="仿宋_GB2312" w:hAnsi="Times New Roman" w:hint="eastAsia"/>
          <w:sz w:val="32"/>
          <w:szCs w:val="32"/>
          <w:lang w:val="zh-TW"/>
        </w:rPr>
        <w:t>评级方法论</w:t>
      </w:r>
    </w:p>
    <w:p w14:paraId="31715622" w14:textId="77777777" w:rsidR="009A6A18" w:rsidRDefault="006375EB" w:rsidP="00353D41">
      <w:pPr>
        <w:widowControl/>
        <w:spacing w:line="480" w:lineRule="exact"/>
        <w:ind w:firstLineChars="200" w:firstLine="640"/>
        <w:rPr>
          <w:rFonts w:ascii="仿宋_GB2312" w:eastAsia="仿宋_GB2312" w:hAnsi="华文仿宋"/>
          <w:sz w:val="32"/>
          <w:szCs w:val="32"/>
          <w:lang w:eastAsia="zh-Hans"/>
        </w:rPr>
      </w:pPr>
      <w:r>
        <w:rPr>
          <w:rFonts w:ascii="仿宋_GB2312" w:eastAsia="仿宋_GB2312" w:hAnsi="华文仿宋" w:hint="eastAsia"/>
          <w:sz w:val="32"/>
          <w:szCs w:val="32"/>
          <w:lang w:eastAsia="zh-Hans"/>
        </w:rPr>
        <w:t>内容简介：本环节将邀请晨星Sustainalytics资深专家分享有关</w:t>
      </w:r>
      <w:r>
        <w:rPr>
          <w:rFonts w:ascii="仿宋_GB2312" w:eastAsia="仿宋_GB2312" w:hAnsi="华文仿宋"/>
          <w:sz w:val="32"/>
          <w:szCs w:val="32"/>
          <w:lang w:eastAsia="zh-Hans"/>
        </w:rPr>
        <w:t>ESG</w:t>
      </w:r>
      <w:r>
        <w:rPr>
          <w:rFonts w:ascii="仿宋_GB2312" w:eastAsia="仿宋_GB2312" w:hAnsi="华文仿宋" w:hint="eastAsia"/>
          <w:sz w:val="32"/>
          <w:szCs w:val="32"/>
          <w:lang w:eastAsia="zh-Hans"/>
        </w:rPr>
        <w:t>评级方法论的见解。晨星Sustainalytics是全球领先的独立ESG及企业治理研究、分析和评级机构，帮助全球投资者制定和实施负责任投资战略。目前，晨星Sustainalytics已与数百家世界领先的资产管理公司和养老基金合作，将ESG和企业治理信息和评估纳入其投资流程。晨星Sustainalytics还与数百家企业及金融中介机构合作，帮助他们在政策、实践和投资项目中考虑可持续发展。</w:t>
      </w:r>
    </w:p>
    <w:p w14:paraId="64023535" w14:textId="77777777" w:rsidR="009A6A18" w:rsidRPr="006D0555" w:rsidRDefault="006375EB" w:rsidP="00353D41">
      <w:pPr>
        <w:widowControl/>
        <w:spacing w:line="480" w:lineRule="exact"/>
        <w:ind w:firstLineChars="200" w:firstLine="640"/>
        <w:rPr>
          <w:rFonts w:ascii="仿宋_GB2312" w:eastAsia="仿宋_GB2312" w:hAnsi="华文仿宋"/>
          <w:sz w:val="32"/>
          <w:szCs w:val="32"/>
          <w:lang w:eastAsia="zh-Hans"/>
        </w:rPr>
      </w:pPr>
      <w:r>
        <w:rPr>
          <w:rFonts w:ascii="仿宋_GB2312" w:eastAsia="仿宋_GB2312" w:hAnsi="华文仿宋" w:hint="eastAsia"/>
          <w:sz w:val="32"/>
          <w:szCs w:val="32"/>
          <w:lang w:eastAsia="zh-Hans"/>
        </w:rPr>
        <w:t>Sustainalytics评级分为综合框架与核心框架。创建核心框架(Core Framework)是为了扩大ESG风险评级的覆盖范围。它源自完整的ESG风险评级模型，并使用简化的指标和结构来得到与综合框架(Comprehensive Framework)相近的结果。简化模型的高预测能力同样能够确保最终评级结果的可比性。这两个框架之间最重要的区别在于，核心框架并没有按“重大问题”对ESG风险进行分解。从技术上讲，核心框架模型是一个预测模型。它使用一组重点突出的指标来生成与综合框架相近的分数。被选择的指标并非单独纳入模型，而是将其作为一组指标（整体）。平均而言，预测模型（核心框架模型）对ESG风险评级类别准确率（低风险、中等风险等）超过88%。使用预测模型的公司与使用综合框架风险评级类别相差不超过一个ESG风险评级类别。</w:t>
      </w:r>
    </w:p>
    <w:p w14:paraId="43C030CF" w14:textId="77777777" w:rsidR="009A6A18" w:rsidRDefault="009A6A18" w:rsidP="00353D41">
      <w:pPr>
        <w:widowControl/>
        <w:spacing w:line="480" w:lineRule="exact"/>
        <w:jc w:val="left"/>
        <w:rPr>
          <w:rFonts w:ascii="仿宋_GB2312" w:eastAsia="仿宋_GB2312" w:hAnsi="华文仿宋"/>
          <w:b/>
          <w:bCs/>
          <w:sz w:val="32"/>
          <w:szCs w:val="32"/>
        </w:rPr>
      </w:pPr>
    </w:p>
    <w:p w14:paraId="613A7224" w14:textId="1C158D86" w:rsidR="009A6A18" w:rsidRPr="005F474B" w:rsidRDefault="006375EB" w:rsidP="00353D41">
      <w:pPr>
        <w:widowControl/>
        <w:adjustRightInd w:val="0"/>
        <w:snapToGrid w:val="0"/>
        <w:spacing w:line="480" w:lineRule="exact"/>
        <w:jc w:val="left"/>
        <w:rPr>
          <w:rFonts w:ascii="Times New Roman" w:eastAsia="仿宋_GB2312" w:hAnsi="Times New Roman"/>
          <w:sz w:val="32"/>
          <w:szCs w:val="32"/>
          <w:lang w:val="zh-TW"/>
        </w:rPr>
      </w:pPr>
      <w:r w:rsidRPr="005F474B">
        <w:rPr>
          <w:rFonts w:ascii="Times New Roman" w:eastAsia="仿宋_GB2312" w:hAnsi="Times New Roman"/>
          <w:sz w:val="32"/>
          <w:szCs w:val="32"/>
          <w:lang w:val="zh-TW"/>
        </w:rPr>
        <w:t>15:</w:t>
      </w:r>
      <w:r w:rsidRPr="005F474B">
        <w:rPr>
          <w:rFonts w:ascii="Times New Roman" w:eastAsia="仿宋_GB2312" w:hAnsi="Times New Roman" w:hint="eastAsia"/>
          <w:sz w:val="32"/>
          <w:szCs w:val="32"/>
          <w:lang w:val="zh-TW"/>
        </w:rPr>
        <w:t>20-</w:t>
      </w:r>
      <w:r w:rsidRPr="005F474B">
        <w:rPr>
          <w:rFonts w:ascii="Times New Roman" w:eastAsia="仿宋_GB2312" w:hAnsi="Times New Roman"/>
          <w:sz w:val="32"/>
          <w:szCs w:val="32"/>
          <w:lang w:val="zh-TW"/>
        </w:rPr>
        <w:t>16:</w:t>
      </w:r>
      <w:r w:rsidRPr="005F474B">
        <w:rPr>
          <w:rFonts w:ascii="Times New Roman" w:eastAsia="仿宋_GB2312" w:hAnsi="Times New Roman" w:hint="eastAsia"/>
          <w:sz w:val="32"/>
          <w:szCs w:val="32"/>
          <w:lang w:val="zh-TW"/>
        </w:rPr>
        <w:t xml:space="preserve">00 </w:t>
      </w:r>
      <w:r w:rsidRPr="005F474B">
        <w:rPr>
          <w:rFonts w:ascii="Times New Roman" w:eastAsia="仿宋_GB2312" w:hAnsi="Times New Roman" w:hint="eastAsia"/>
          <w:sz w:val="32"/>
          <w:szCs w:val="32"/>
          <w:lang w:val="zh-TW"/>
        </w:rPr>
        <w:t>主旨演讲：</w:t>
      </w:r>
      <w:r w:rsidRPr="005F474B">
        <w:rPr>
          <w:rFonts w:ascii="Times New Roman" w:eastAsia="仿宋_GB2312" w:hAnsi="Times New Roman" w:hint="eastAsia"/>
          <w:sz w:val="32"/>
          <w:szCs w:val="32"/>
          <w:lang w:val="zh-TW"/>
        </w:rPr>
        <w:t>ESG</w:t>
      </w:r>
      <w:r w:rsidRPr="005F474B">
        <w:rPr>
          <w:rFonts w:ascii="Times New Roman" w:eastAsia="仿宋_GB2312" w:hAnsi="Times New Roman" w:hint="eastAsia"/>
          <w:sz w:val="32"/>
          <w:szCs w:val="32"/>
          <w:lang w:val="zh-TW"/>
        </w:rPr>
        <w:t>重要子议题的评级提升</w:t>
      </w:r>
    </w:p>
    <w:p w14:paraId="745DA445" w14:textId="77777777" w:rsidR="005F474B" w:rsidRPr="005F474B" w:rsidRDefault="005F474B" w:rsidP="00353D41">
      <w:pPr>
        <w:widowControl/>
        <w:adjustRightInd w:val="0"/>
        <w:snapToGrid w:val="0"/>
        <w:spacing w:line="480" w:lineRule="exact"/>
        <w:jc w:val="left"/>
        <w:rPr>
          <w:rFonts w:ascii="楷体_GB2312" w:eastAsia="楷体_GB2312" w:hAnsi="华文仿宋"/>
          <w:sz w:val="32"/>
          <w:szCs w:val="32"/>
        </w:rPr>
      </w:pPr>
      <w:r w:rsidRPr="005F474B">
        <w:rPr>
          <w:rFonts w:ascii="楷体_GB2312" w:eastAsia="楷体_GB2312" w:hAnsi="华文仿宋" w:hint="eastAsia"/>
          <w:sz w:val="32"/>
          <w:szCs w:val="32"/>
        </w:rPr>
        <w:t>主讲人：</w:t>
      </w:r>
      <w:r w:rsidR="006375EB" w:rsidRPr="005F474B">
        <w:rPr>
          <w:rFonts w:ascii="楷体_GB2312" w:eastAsia="楷体_GB2312" w:hAnsi="华文仿宋" w:hint="eastAsia"/>
          <w:sz w:val="32"/>
          <w:szCs w:val="32"/>
        </w:rPr>
        <w:t>黄</w:t>
      </w:r>
      <w:proofErr w:type="gramStart"/>
      <w:r w:rsidR="006375EB" w:rsidRPr="005F474B">
        <w:rPr>
          <w:rFonts w:ascii="楷体_GB2312" w:eastAsia="楷体_GB2312" w:hAnsi="华文仿宋" w:hint="eastAsia"/>
          <w:sz w:val="32"/>
          <w:szCs w:val="32"/>
        </w:rPr>
        <w:t>铈</w:t>
      </w:r>
      <w:proofErr w:type="gramEnd"/>
      <w:r w:rsidR="006375EB" w:rsidRPr="005F474B">
        <w:rPr>
          <w:rFonts w:ascii="楷体_GB2312" w:eastAsia="楷体_GB2312" w:hAnsi="华文仿宋" w:hint="eastAsia"/>
          <w:sz w:val="32"/>
          <w:szCs w:val="32"/>
        </w:rPr>
        <w:t>瀚</w:t>
      </w:r>
      <w:r w:rsidR="006375EB" w:rsidRPr="005F474B">
        <w:rPr>
          <w:rFonts w:ascii="楷体_GB2312" w:eastAsia="楷体_GB2312" w:hAnsi="华文仿宋"/>
          <w:sz w:val="32"/>
          <w:szCs w:val="32"/>
        </w:rPr>
        <w:t xml:space="preserve"> </w:t>
      </w:r>
      <w:r w:rsidR="006375EB" w:rsidRPr="005F474B">
        <w:rPr>
          <w:rFonts w:ascii="楷体_GB2312" w:eastAsia="楷体_GB2312" w:hAnsi="华文仿宋" w:hint="eastAsia"/>
          <w:sz w:val="32"/>
          <w:szCs w:val="32"/>
        </w:rPr>
        <w:t>盈</w:t>
      </w:r>
      <w:proofErr w:type="gramStart"/>
      <w:r w:rsidR="006375EB" w:rsidRPr="005F474B">
        <w:rPr>
          <w:rFonts w:ascii="楷体_GB2312" w:eastAsia="楷体_GB2312" w:hAnsi="华文仿宋" w:hint="eastAsia"/>
          <w:sz w:val="32"/>
          <w:szCs w:val="32"/>
        </w:rPr>
        <w:t>科全球</w:t>
      </w:r>
      <w:proofErr w:type="gramEnd"/>
      <w:r w:rsidR="006375EB" w:rsidRPr="005F474B">
        <w:rPr>
          <w:rFonts w:ascii="楷体_GB2312" w:eastAsia="楷体_GB2312" w:hAnsi="华文仿宋" w:hint="eastAsia"/>
          <w:sz w:val="32"/>
          <w:szCs w:val="32"/>
        </w:rPr>
        <w:t>ESG中心公司治理分中心主任</w:t>
      </w:r>
    </w:p>
    <w:p w14:paraId="1A39BB6D" w14:textId="4EECFAC8" w:rsidR="009A6A18" w:rsidRPr="005F474B" w:rsidRDefault="006375EB" w:rsidP="00353D41">
      <w:pPr>
        <w:widowControl/>
        <w:adjustRightInd w:val="0"/>
        <w:snapToGrid w:val="0"/>
        <w:spacing w:line="480" w:lineRule="exact"/>
        <w:ind w:firstLineChars="759" w:firstLine="2429"/>
        <w:jc w:val="left"/>
        <w:rPr>
          <w:rFonts w:ascii="楷体_GB2312" w:eastAsia="楷体_GB2312" w:hAnsi="华文仿宋"/>
          <w:sz w:val="32"/>
          <w:szCs w:val="32"/>
        </w:rPr>
      </w:pPr>
      <w:r w:rsidRPr="005F474B">
        <w:rPr>
          <w:rFonts w:ascii="楷体_GB2312" w:eastAsia="楷体_GB2312" w:hAnsi="华文仿宋" w:hint="eastAsia"/>
          <w:sz w:val="32"/>
          <w:szCs w:val="32"/>
        </w:rPr>
        <w:t>盈</w:t>
      </w:r>
      <w:proofErr w:type="gramStart"/>
      <w:r w:rsidRPr="005F474B">
        <w:rPr>
          <w:rFonts w:ascii="楷体_GB2312" w:eastAsia="楷体_GB2312" w:hAnsi="华文仿宋" w:hint="eastAsia"/>
          <w:sz w:val="32"/>
          <w:szCs w:val="32"/>
        </w:rPr>
        <w:t>科律师</w:t>
      </w:r>
      <w:proofErr w:type="gramEnd"/>
      <w:r w:rsidRPr="005F474B">
        <w:rPr>
          <w:rFonts w:ascii="楷体_GB2312" w:eastAsia="楷体_GB2312" w:hAnsi="华文仿宋" w:hint="eastAsia"/>
          <w:sz w:val="32"/>
          <w:szCs w:val="32"/>
        </w:rPr>
        <w:t>事务所合伙人</w:t>
      </w:r>
    </w:p>
    <w:p w14:paraId="0FA4DD38" w14:textId="14D01A13" w:rsidR="005F474B" w:rsidRPr="005F474B" w:rsidRDefault="006375EB" w:rsidP="00353D41">
      <w:pPr>
        <w:widowControl/>
        <w:adjustRightInd w:val="0"/>
        <w:snapToGrid w:val="0"/>
        <w:spacing w:line="480" w:lineRule="exact"/>
        <w:ind w:firstLineChars="400" w:firstLine="1280"/>
        <w:jc w:val="left"/>
        <w:rPr>
          <w:rFonts w:ascii="楷体_GB2312" w:eastAsia="楷体_GB2312" w:hAnsi="华文仿宋"/>
          <w:sz w:val="32"/>
          <w:szCs w:val="32"/>
        </w:rPr>
      </w:pPr>
      <w:r w:rsidRPr="005F474B">
        <w:rPr>
          <w:rFonts w:ascii="楷体_GB2312" w:eastAsia="楷体_GB2312" w:hAnsi="华文仿宋" w:hint="eastAsia"/>
          <w:sz w:val="32"/>
          <w:szCs w:val="32"/>
        </w:rPr>
        <w:t>刘新海</w:t>
      </w:r>
      <w:r w:rsidRPr="005F474B">
        <w:rPr>
          <w:rFonts w:ascii="楷体_GB2312" w:eastAsia="楷体_GB2312" w:hAnsi="华文仿宋"/>
          <w:sz w:val="32"/>
          <w:szCs w:val="32"/>
        </w:rPr>
        <w:t xml:space="preserve"> </w:t>
      </w:r>
      <w:r w:rsidRPr="005F474B">
        <w:rPr>
          <w:rFonts w:ascii="楷体_GB2312" w:eastAsia="楷体_GB2312" w:hAnsi="华文仿宋" w:hint="eastAsia"/>
          <w:sz w:val="32"/>
          <w:szCs w:val="32"/>
        </w:rPr>
        <w:t>盈</w:t>
      </w:r>
      <w:proofErr w:type="gramStart"/>
      <w:r w:rsidRPr="005F474B">
        <w:rPr>
          <w:rFonts w:ascii="楷体_GB2312" w:eastAsia="楷体_GB2312" w:hAnsi="华文仿宋" w:hint="eastAsia"/>
          <w:sz w:val="32"/>
          <w:szCs w:val="32"/>
        </w:rPr>
        <w:t>科律师</w:t>
      </w:r>
      <w:proofErr w:type="gramEnd"/>
      <w:r w:rsidRPr="005F474B">
        <w:rPr>
          <w:rFonts w:ascii="楷体_GB2312" w:eastAsia="楷体_GB2312" w:hAnsi="华文仿宋" w:hint="eastAsia"/>
          <w:sz w:val="32"/>
          <w:szCs w:val="32"/>
        </w:rPr>
        <w:t xml:space="preserve">事务所高级合伙人 </w:t>
      </w:r>
    </w:p>
    <w:p w14:paraId="797AA02F" w14:textId="77777777" w:rsidR="005F474B" w:rsidRPr="005F474B" w:rsidRDefault="006375EB" w:rsidP="00353D41">
      <w:pPr>
        <w:widowControl/>
        <w:adjustRightInd w:val="0"/>
        <w:snapToGrid w:val="0"/>
        <w:spacing w:line="480" w:lineRule="exact"/>
        <w:ind w:leftChars="135" w:left="283" w:firstLineChars="664" w:firstLine="2125"/>
        <w:jc w:val="left"/>
        <w:rPr>
          <w:rFonts w:ascii="楷体_GB2312" w:eastAsia="楷体_GB2312" w:hAnsi="华文仿宋"/>
          <w:sz w:val="32"/>
          <w:szCs w:val="32"/>
        </w:rPr>
      </w:pPr>
      <w:r w:rsidRPr="005F474B">
        <w:rPr>
          <w:rFonts w:ascii="楷体_GB2312" w:eastAsia="楷体_GB2312" w:hAnsi="华文仿宋" w:hint="eastAsia"/>
          <w:sz w:val="32"/>
          <w:szCs w:val="32"/>
        </w:rPr>
        <w:t>盈</w:t>
      </w:r>
      <w:proofErr w:type="gramStart"/>
      <w:r w:rsidRPr="005F474B">
        <w:rPr>
          <w:rFonts w:ascii="楷体_GB2312" w:eastAsia="楷体_GB2312" w:hAnsi="华文仿宋" w:hint="eastAsia"/>
          <w:sz w:val="32"/>
          <w:szCs w:val="32"/>
        </w:rPr>
        <w:t>科全球</w:t>
      </w:r>
      <w:proofErr w:type="gramEnd"/>
      <w:r w:rsidRPr="005F474B">
        <w:rPr>
          <w:rFonts w:ascii="楷体_GB2312" w:eastAsia="楷体_GB2312" w:hAnsi="华文仿宋" w:hint="eastAsia"/>
          <w:sz w:val="32"/>
          <w:szCs w:val="32"/>
        </w:rPr>
        <w:t>ESG中心气候变化分中心主任</w:t>
      </w:r>
      <w:r w:rsidRPr="005F474B">
        <w:rPr>
          <w:rFonts w:ascii="楷体_GB2312" w:eastAsia="楷体_GB2312" w:hAnsi="华文仿宋"/>
          <w:sz w:val="32"/>
          <w:szCs w:val="32"/>
        </w:rPr>
        <w:t xml:space="preserve"> </w:t>
      </w:r>
    </w:p>
    <w:p w14:paraId="33D8111A" w14:textId="42C77905" w:rsidR="009A6A18" w:rsidRPr="005F474B" w:rsidRDefault="006375EB" w:rsidP="00353D41">
      <w:pPr>
        <w:widowControl/>
        <w:adjustRightInd w:val="0"/>
        <w:snapToGrid w:val="0"/>
        <w:spacing w:line="480" w:lineRule="exact"/>
        <w:ind w:leftChars="1147" w:left="2409"/>
        <w:jc w:val="left"/>
        <w:rPr>
          <w:rFonts w:ascii="楷体_GB2312" w:eastAsia="楷体_GB2312" w:hAnsi="华文仿宋"/>
          <w:sz w:val="32"/>
          <w:szCs w:val="32"/>
        </w:rPr>
      </w:pPr>
      <w:r w:rsidRPr="005F474B">
        <w:rPr>
          <w:rFonts w:ascii="楷体_GB2312" w:eastAsia="楷体_GB2312" w:hAnsi="华文仿宋" w:hint="eastAsia"/>
          <w:sz w:val="32"/>
          <w:szCs w:val="32"/>
        </w:rPr>
        <w:t>盈科全国</w:t>
      </w:r>
      <w:proofErr w:type="gramStart"/>
      <w:r w:rsidRPr="005F474B">
        <w:rPr>
          <w:rFonts w:ascii="楷体_GB2312" w:eastAsia="楷体_GB2312" w:hAnsi="华文仿宋" w:hint="eastAsia"/>
          <w:sz w:val="32"/>
          <w:szCs w:val="32"/>
        </w:rPr>
        <w:t>双碳法律</w:t>
      </w:r>
      <w:proofErr w:type="gramEnd"/>
      <w:r w:rsidRPr="005F474B">
        <w:rPr>
          <w:rFonts w:ascii="楷体_GB2312" w:eastAsia="楷体_GB2312" w:hAnsi="华文仿宋" w:hint="eastAsia"/>
          <w:sz w:val="32"/>
          <w:szCs w:val="32"/>
        </w:rPr>
        <w:t>服务中心/碳中和专委会主任</w:t>
      </w:r>
      <w:r w:rsidRPr="005F474B">
        <w:rPr>
          <w:rFonts w:ascii="楷体_GB2312" w:eastAsia="楷体_GB2312" w:hAnsi="华文仿宋"/>
          <w:sz w:val="32"/>
          <w:szCs w:val="32"/>
        </w:rPr>
        <w:t xml:space="preserve"> </w:t>
      </w:r>
    </w:p>
    <w:p w14:paraId="0314D762" w14:textId="77777777" w:rsidR="009A6A18" w:rsidRDefault="006375EB" w:rsidP="00353D41">
      <w:pPr>
        <w:widowControl/>
        <w:spacing w:line="480" w:lineRule="exact"/>
        <w:ind w:firstLineChars="200" w:firstLine="640"/>
        <w:jc w:val="left"/>
        <w:rPr>
          <w:rFonts w:ascii="仿宋_GB2312" w:eastAsia="仿宋_GB2312" w:hAnsi="华文仿宋"/>
          <w:sz w:val="32"/>
          <w:szCs w:val="32"/>
          <w:lang w:eastAsia="zh-Hans"/>
        </w:rPr>
      </w:pPr>
      <w:r>
        <w:rPr>
          <w:rFonts w:ascii="仿宋_GB2312" w:eastAsia="仿宋_GB2312" w:hAnsi="华文仿宋" w:hint="eastAsia"/>
          <w:sz w:val="32"/>
          <w:szCs w:val="32"/>
          <w:lang w:eastAsia="zh-Hans"/>
        </w:rPr>
        <w:t>内容简介：就企业如何处理好ESG工作和成本之间的关系，如何处理好ESG体系建设、法律要求、主流国际倡议、披露和评级之间的关系，如何让ESG表现、绩效和评级的进步与企业的财务绩效提升相辅相成，如何在庞杂的ESG议题中确定自身应优先处理的ESG议题进行分享。</w:t>
      </w:r>
    </w:p>
    <w:p w14:paraId="51978246" w14:textId="77777777" w:rsidR="009A6A18" w:rsidRPr="006D0555" w:rsidRDefault="006375EB" w:rsidP="00353D41">
      <w:pPr>
        <w:widowControl/>
        <w:spacing w:line="480" w:lineRule="exact"/>
        <w:ind w:firstLineChars="200" w:firstLine="640"/>
        <w:jc w:val="left"/>
        <w:rPr>
          <w:rFonts w:ascii="仿宋_GB2312" w:eastAsia="仿宋_GB2312" w:hAnsi="华文仿宋"/>
          <w:sz w:val="32"/>
          <w:szCs w:val="32"/>
          <w:lang w:eastAsia="zh-Hans"/>
        </w:rPr>
      </w:pPr>
      <w:r>
        <w:rPr>
          <w:rFonts w:ascii="仿宋_GB2312" w:eastAsia="仿宋_GB2312" w:hAnsi="华文仿宋" w:hint="eastAsia"/>
          <w:sz w:val="32"/>
          <w:szCs w:val="32"/>
          <w:lang w:eastAsia="zh-Hans"/>
        </w:rPr>
        <w:t>黄铈瀚律师是盈科律师事务所全球ESG中心公司治理分中心主任，熟悉与ESG相关的国际规则并有着深入研究。刘新海律师盈科全球ESG中心气候变化分中心主任，为上海环境能源交易所专家库成员，具备碳交易员资质，致力于碳汇开发、碳资产管理、碳交易和碳金融等方面的法律服务与研究。盈科全球ESG中心于2023年5月成立，由杨琳律师担任中心主任，深耕ESG领域，为客户提供覆盖全球的ESG专业法律服务。盈科全球ESG中心下设气候变化分中心、产品责任分中心、新能源与清洁技术分中心、供应链管理分中心、数据合规分中心、公司行为与治理分中心、美国分中心、欧盟分中心等，各分中心均由该领域的专业律师组成。</w:t>
      </w:r>
    </w:p>
    <w:p w14:paraId="3C6D8FB3" w14:textId="77777777" w:rsidR="009A6A18" w:rsidRDefault="009A6A18" w:rsidP="00353D41">
      <w:pPr>
        <w:widowControl/>
        <w:spacing w:line="480" w:lineRule="exact"/>
        <w:jc w:val="left"/>
        <w:rPr>
          <w:rFonts w:ascii="仿宋_GB2312" w:eastAsia="仿宋_GB2312" w:hAnsi="华文仿宋"/>
          <w:b/>
          <w:bCs/>
          <w:sz w:val="32"/>
          <w:szCs w:val="32"/>
        </w:rPr>
      </w:pPr>
    </w:p>
    <w:p w14:paraId="5F4255A4" w14:textId="3DD891A7" w:rsidR="009A6A18" w:rsidRDefault="006375EB" w:rsidP="00353D41">
      <w:pPr>
        <w:widowControl/>
        <w:adjustRightInd w:val="0"/>
        <w:snapToGrid w:val="0"/>
        <w:spacing w:line="480" w:lineRule="exact"/>
        <w:jc w:val="left"/>
        <w:rPr>
          <w:rFonts w:ascii="Times New Roman" w:eastAsia="仿宋_GB2312" w:hAnsi="Times New Roman"/>
          <w:sz w:val="32"/>
          <w:szCs w:val="32"/>
          <w:lang w:val="zh-TW"/>
        </w:rPr>
      </w:pPr>
      <w:r w:rsidRPr="005F474B">
        <w:rPr>
          <w:rFonts w:ascii="Times New Roman" w:eastAsia="仿宋_GB2312" w:hAnsi="Times New Roman"/>
          <w:sz w:val="32"/>
          <w:szCs w:val="32"/>
          <w:lang w:val="zh-TW"/>
        </w:rPr>
        <w:t>16:</w:t>
      </w:r>
      <w:r w:rsidRPr="005F474B">
        <w:rPr>
          <w:rFonts w:ascii="Times New Roman" w:eastAsia="仿宋_GB2312" w:hAnsi="Times New Roman" w:hint="eastAsia"/>
          <w:sz w:val="32"/>
          <w:szCs w:val="32"/>
          <w:lang w:val="zh-TW"/>
        </w:rPr>
        <w:t>00-</w:t>
      </w:r>
      <w:r w:rsidRPr="005F474B">
        <w:rPr>
          <w:rFonts w:ascii="Times New Roman" w:eastAsia="仿宋_GB2312" w:hAnsi="Times New Roman"/>
          <w:sz w:val="32"/>
          <w:szCs w:val="32"/>
          <w:lang w:val="zh-TW"/>
        </w:rPr>
        <w:t>16:</w:t>
      </w:r>
      <w:r w:rsidRPr="005F474B">
        <w:rPr>
          <w:rFonts w:ascii="Times New Roman" w:eastAsia="仿宋_GB2312" w:hAnsi="Times New Roman" w:hint="eastAsia"/>
          <w:sz w:val="32"/>
          <w:szCs w:val="32"/>
          <w:lang w:val="zh-TW"/>
        </w:rPr>
        <w:t xml:space="preserve">20 </w:t>
      </w:r>
      <w:r w:rsidRPr="005F474B">
        <w:rPr>
          <w:rFonts w:ascii="Times New Roman" w:eastAsia="仿宋_GB2312" w:hAnsi="Times New Roman" w:hint="eastAsia"/>
          <w:sz w:val="32"/>
          <w:szCs w:val="32"/>
          <w:lang w:val="zh-TW"/>
        </w:rPr>
        <w:t>企业分享</w:t>
      </w:r>
    </w:p>
    <w:p w14:paraId="4C0948BC" w14:textId="77777777" w:rsidR="00353D41" w:rsidRDefault="00353D41" w:rsidP="00353D41">
      <w:pPr>
        <w:widowControl/>
        <w:adjustRightInd w:val="0"/>
        <w:snapToGrid w:val="0"/>
        <w:spacing w:line="480" w:lineRule="exact"/>
        <w:jc w:val="left"/>
        <w:rPr>
          <w:rFonts w:ascii="楷体_GB2312" w:eastAsia="楷体_GB2312" w:hAnsi="华文仿宋"/>
          <w:sz w:val="32"/>
          <w:szCs w:val="32"/>
        </w:rPr>
      </w:pPr>
      <w:r w:rsidRPr="005F474B">
        <w:rPr>
          <w:rFonts w:ascii="楷体_GB2312" w:eastAsia="楷体_GB2312" w:hAnsi="华文仿宋" w:hint="eastAsia"/>
          <w:sz w:val="32"/>
          <w:szCs w:val="32"/>
        </w:rPr>
        <w:t>主讲人：</w:t>
      </w:r>
      <w:r w:rsidRPr="00353D41">
        <w:rPr>
          <w:rFonts w:ascii="楷体_GB2312" w:eastAsia="楷体_GB2312" w:hAnsi="华文仿宋" w:hint="eastAsia"/>
          <w:sz w:val="32"/>
          <w:szCs w:val="32"/>
        </w:rPr>
        <w:t>李柱文</w:t>
      </w:r>
      <w:r w:rsidRPr="005F474B">
        <w:rPr>
          <w:rFonts w:ascii="楷体_GB2312" w:eastAsia="楷体_GB2312" w:hAnsi="华文仿宋"/>
          <w:sz w:val="32"/>
          <w:szCs w:val="32"/>
        </w:rPr>
        <w:t xml:space="preserve"> </w:t>
      </w:r>
      <w:r w:rsidRPr="00353D41">
        <w:rPr>
          <w:rFonts w:ascii="楷体_GB2312" w:eastAsia="楷体_GB2312" w:hAnsi="华文仿宋" w:hint="eastAsia"/>
          <w:sz w:val="32"/>
          <w:szCs w:val="32"/>
        </w:rPr>
        <w:t>中</w:t>
      </w:r>
      <w:proofErr w:type="gramStart"/>
      <w:r w:rsidRPr="00353D41">
        <w:rPr>
          <w:rFonts w:ascii="楷体_GB2312" w:eastAsia="楷体_GB2312" w:hAnsi="华文仿宋" w:hint="eastAsia"/>
          <w:sz w:val="32"/>
          <w:szCs w:val="32"/>
        </w:rPr>
        <w:t>集</w:t>
      </w:r>
      <w:proofErr w:type="gramEnd"/>
      <w:r w:rsidRPr="00353D41">
        <w:rPr>
          <w:rFonts w:ascii="楷体_GB2312" w:eastAsia="楷体_GB2312" w:hAnsi="华文仿宋" w:hint="eastAsia"/>
          <w:sz w:val="32"/>
          <w:szCs w:val="32"/>
        </w:rPr>
        <w:t>集团可持续发展总监</w:t>
      </w:r>
    </w:p>
    <w:p w14:paraId="5235A209" w14:textId="77777777" w:rsidR="00353D41" w:rsidRDefault="00353D41" w:rsidP="00353D41">
      <w:pPr>
        <w:widowControl/>
        <w:adjustRightInd w:val="0"/>
        <w:snapToGrid w:val="0"/>
        <w:spacing w:line="480" w:lineRule="exact"/>
        <w:ind w:firstLineChars="753" w:firstLine="2410"/>
        <w:jc w:val="left"/>
        <w:rPr>
          <w:rFonts w:ascii="楷体_GB2312" w:eastAsia="楷体_GB2312" w:hAnsi="华文仿宋"/>
          <w:sz w:val="32"/>
          <w:szCs w:val="32"/>
        </w:rPr>
      </w:pPr>
      <w:r w:rsidRPr="00353D41">
        <w:rPr>
          <w:rFonts w:ascii="楷体_GB2312" w:eastAsia="楷体_GB2312" w:hAnsi="华文仿宋"/>
          <w:sz w:val="32"/>
          <w:szCs w:val="32"/>
        </w:rPr>
        <w:t>ESG秘书处负责人</w:t>
      </w:r>
    </w:p>
    <w:p w14:paraId="4B770332" w14:textId="54015563" w:rsidR="00353D41" w:rsidRPr="005F474B" w:rsidRDefault="00353D41" w:rsidP="00353D41">
      <w:pPr>
        <w:widowControl/>
        <w:adjustRightInd w:val="0"/>
        <w:snapToGrid w:val="0"/>
        <w:spacing w:line="480" w:lineRule="exact"/>
        <w:ind w:firstLineChars="753" w:firstLine="2410"/>
        <w:jc w:val="left"/>
        <w:rPr>
          <w:rFonts w:ascii="Times New Roman" w:eastAsia="仿宋_GB2312" w:hAnsi="Times New Roman"/>
          <w:sz w:val="32"/>
          <w:szCs w:val="32"/>
          <w:lang w:val="zh-TW"/>
        </w:rPr>
      </w:pPr>
      <w:r w:rsidRPr="00353D41">
        <w:rPr>
          <w:rFonts w:ascii="楷体_GB2312" w:eastAsia="楷体_GB2312" w:hAnsi="华文仿宋"/>
          <w:sz w:val="32"/>
          <w:szCs w:val="32"/>
        </w:rPr>
        <w:lastRenderedPageBreak/>
        <w:t>中国上市公司协会ESG专委会研究组专家</w:t>
      </w:r>
    </w:p>
    <w:p w14:paraId="0EDC6220" w14:textId="77777777" w:rsidR="009A6A18" w:rsidRDefault="006375EB" w:rsidP="00353D41">
      <w:pPr>
        <w:widowControl/>
        <w:spacing w:line="480" w:lineRule="exact"/>
        <w:ind w:firstLineChars="200" w:firstLine="640"/>
        <w:jc w:val="left"/>
        <w:rPr>
          <w:rFonts w:ascii="仿宋_GB2312" w:eastAsia="仿宋_GB2312" w:hAnsi="华文仿宋"/>
          <w:b/>
          <w:bCs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  <w:lang w:eastAsia="zh-Hans"/>
        </w:rPr>
        <w:t>嘉宾简介：本环节主讲人李柱文先生是中集集团可持续发展总监、ESG秘书处负责人、中国上市公司协会ESG专委会研究组专家。李先生是中集ESG管理体系创始人之一，中集安全环保管理体系升级主要负责人，在ESG战略和管理落地、上市公司信息披露、安全环保管理、绿色低碳发展等方面有深入研究和丰富实践经验。十多年大型跨国公司管理工作经验。已联合出版环保专著3本，软著1件。近年参与制定多份团体标准，发布多篇ESG方面文章。多次受邀担任可持续发展峰会主题演讲和圆桌嘉宾，多次受邀为中国上市公司协会、深交所、深圳上市公司协会、资本市场学院、中国贸促会、长江商学院、BSN荷兰商学院等机构及多家上市公司提供ESG分享和辅导。曾获2021年中国财经峰会“2021年行业影响力人物”、2021年SRC第四届社会责任大会获奖人物。</w:t>
      </w:r>
    </w:p>
    <w:p w14:paraId="37AD2E88" w14:textId="77777777" w:rsidR="009A6A18" w:rsidRDefault="009A6A18" w:rsidP="00353D41">
      <w:pPr>
        <w:widowControl/>
        <w:spacing w:line="480" w:lineRule="exact"/>
        <w:jc w:val="left"/>
        <w:rPr>
          <w:rFonts w:ascii="仿宋_GB2312" w:eastAsia="仿宋_GB2312" w:hAnsi="华文仿宋"/>
          <w:b/>
          <w:bCs/>
          <w:sz w:val="32"/>
          <w:szCs w:val="32"/>
        </w:rPr>
      </w:pPr>
    </w:p>
    <w:p w14:paraId="4755C104" w14:textId="0CF150ED" w:rsidR="009A6A18" w:rsidRPr="00353D41" w:rsidRDefault="00353D41" w:rsidP="00353D41">
      <w:pPr>
        <w:widowControl/>
        <w:adjustRightInd w:val="0"/>
        <w:snapToGrid w:val="0"/>
        <w:spacing w:line="480" w:lineRule="exact"/>
        <w:jc w:val="left"/>
        <w:rPr>
          <w:rFonts w:ascii="Times New Roman" w:eastAsia="仿宋_GB2312" w:hAnsi="Times New Roman"/>
          <w:sz w:val="32"/>
          <w:szCs w:val="32"/>
          <w:lang w:val="zh-TW"/>
        </w:rPr>
      </w:pPr>
      <w:r w:rsidRPr="00353D41">
        <w:rPr>
          <w:rFonts w:ascii="Times New Roman" w:eastAsia="仿宋_GB2312" w:hAnsi="Times New Roman"/>
          <w:sz w:val="32"/>
          <w:szCs w:val="32"/>
          <w:lang w:val="zh-TW"/>
        </w:rPr>
        <w:t>16</w:t>
      </w:r>
      <w:r w:rsidR="006375EB" w:rsidRPr="00353D41">
        <w:rPr>
          <w:rFonts w:ascii="Times New Roman" w:eastAsia="仿宋_GB2312" w:hAnsi="Times New Roman"/>
          <w:sz w:val="32"/>
          <w:szCs w:val="32"/>
          <w:lang w:val="zh-TW"/>
        </w:rPr>
        <w:t>:2</w:t>
      </w:r>
      <w:r w:rsidR="006375EB" w:rsidRPr="00353D41">
        <w:rPr>
          <w:rFonts w:ascii="Times New Roman" w:eastAsia="仿宋_GB2312" w:hAnsi="Times New Roman" w:hint="eastAsia"/>
          <w:sz w:val="32"/>
          <w:szCs w:val="32"/>
          <w:lang w:val="zh-TW"/>
        </w:rPr>
        <w:t>0-</w:t>
      </w:r>
      <w:r w:rsidR="006375EB" w:rsidRPr="00353D41">
        <w:rPr>
          <w:rFonts w:ascii="Times New Roman" w:eastAsia="仿宋_GB2312" w:hAnsi="Times New Roman"/>
          <w:sz w:val="32"/>
          <w:szCs w:val="32"/>
          <w:lang w:val="zh-TW"/>
        </w:rPr>
        <w:t>16:</w:t>
      </w:r>
      <w:r w:rsidR="00077BE3" w:rsidRPr="00353D41">
        <w:rPr>
          <w:rFonts w:ascii="Times New Roman" w:eastAsia="仿宋_GB2312" w:hAnsi="Times New Roman"/>
          <w:sz w:val="32"/>
          <w:szCs w:val="32"/>
          <w:lang w:val="zh-TW"/>
        </w:rPr>
        <w:t>40</w:t>
      </w:r>
      <w:r>
        <w:rPr>
          <w:rFonts w:ascii="Times New Roman" w:eastAsia="仿宋_GB2312" w:hAnsi="Times New Roman" w:hint="eastAsia"/>
          <w:sz w:val="32"/>
          <w:szCs w:val="32"/>
          <w:lang w:val="zh-TW"/>
        </w:rPr>
        <w:t xml:space="preserve"> </w:t>
      </w:r>
      <w:r w:rsidR="006375EB" w:rsidRPr="00353D41">
        <w:rPr>
          <w:rFonts w:ascii="Times New Roman" w:eastAsia="仿宋_GB2312" w:hAnsi="Times New Roman" w:hint="eastAsia"/>
          <w:sz w:val="32"/>
          <w:szCs w:val="32"/>
          <w:lang w:val="zh-TW"/>
        </w:rPr>
        <w:t>联合国驻华协调员</w:t>
      </w:r>
      <w:r w:rsidR="006375EB" w:rsidRPr="00353D41">
        <w:rPr>
          <w:rFonts w:ascii="Times New Roman" w:eastAsia="仿宋_GB2312" w:hAnsi="Times New Roman" w:hint="eastAsia"/>
          <w:sz w:val="32"/>
          <w:szCs w:val="32"/>
          <w:lang w:val="zh-TW"/>
        </w:rPr>
        <w:t>Chatterjee</w:t>
      </w:r>
      <w:r w:rsidR="006375EB" w:rsidRPr="00353D41">
        <w:rPr>
          <w:rFonts w:ascii="Times New Roman" w:eastAsia="仿宋_GB2312" w:hAnsi="Times New Roman" w:hint="eastAsia"/>
          <w:sz w:val="32"/>
          <w:szCs w:val="32"/>
          <w:lang w:val="zh-TW"/>
        </w:rPr>
        <w:t>（常启德）阁下致辞</w:t>
      </w:r>
    </w:p>
    <w:p w14:paraId="3FDAA319" w14:textId="77777777" w:rsidR="009A6A18" w:rsidRDefault="006375EB" w:rsidP="00353D41">
      <w:pPr>
        <w:widowControl/>
        <w:spacing w:line="480" w:lineRule="exact"/>
        <w:ind w:firstLineChars="200" w:firstLine="640"/>
        <w:rPr>
          <w:rFonts w:ascii="仿宋_GB2312" w:eastAsia="仿宋_GB2312" w:hAnsi="华文仿宋"/>
          <w:sz w:val="32"/>
          <w:szCs w:val="32"/>
          <w:lang w:eastAsia="zh-Hans"/>
        </w:rPr>
      </w:pPr>
      <w:r>
        <w:rPr>
          <w:rFonts w:ascii="仿宋_GB2312" w:eastAsia="仿宋_GB2312" w:hAnsi="华文仿宋" w:hint="eastAsia"/>
          <w:sz w:val="32"/>
          <w:szCs w:val="32"/>
          <w:lang w:eastAsia="zh-Hans"/>
        </w:rPr>
        <w:t>内容简介：2004年，联合国全球契约组织发布《有心者胜》报告，首次提出ESG概念。2006年，联合国责任投资原则组织（UN PRI）列出6大原则、34项建议可行性方案，作为投资者投资准则，将环境、社会和公司治理纳入投资决策考量过程，成为国际上检验投资者履行责任的重要指针。本环节嘉宾将从联合国的角度介绍</w:t>
      </w:r>
      <w:r>
        <w:rPr>
          <w:rFonts w:ascii="仿宋_GB2312" w:eastAsia="仿宋_GB2312" w:hAnsi="华文仿宋"/>
          <w:sz w:val="32"/>
          <w:szCs w:val="32"/>
          <w:lang w:eastAsia="zh-Hans"/>
        </w:rPr>
        <w:t>ESG</w:t>
      </w:r>
      <w:r>
        <w:rPr>
          <w:rFonts w:ascii="仿宋_GB2312" w:eastAsia="仿宋_GB2312" w:hAnsi="华文仿宋" w:hint="eastAsia"/>
          <w:sz w:val="32"/>
          <w:szCs w:val="32"/>
          <w:lang w:eastAsia="zh-Hans"/>
        </w:rPr>
        <w:t>理论和概念，帮助企业加深对</w:t>
      </w:r>
      <w:r>
        <w:rPr>
          <w:rFonts w:ascii="仿宋_GB2312" w:eastAsia="仿宋_GB2312" w:hAnsi="华文仿宋"/>
          <w:sz w:val="32"/>
          <w:szCs w:val="32"/>
          <w:lang w:eastAsia="zh-Hans"/>
        </w:rPr>
        <w:t>ESG</w:t>
      </w:r>
      <w:r>
        <w:rPr>
          <w:rFonts w:ascii="仿宋_GB2312" w:eastAsia="仿宋_GB2312" w:hAnsi="华文仿宋" w:hint="eastAsia"/>
          <w:sz w:val="32"/>
          <w:szCs w:val="32"/>
          <w:lang w:eastAsia="zh-Hans"/>
        </w:rPr>
        <w:t>的了解和认识。</w:t>
      </w:r>
    </w:p>
    <w:p w14:paraId="41AFDE75" w14:textId="6785C20F" w:rsidR="009A6A18" w:rsidRPr="006D0555" w:rsidRDefault="006375EB" w:rsidP="00353D41">
      <w:pPr>
        <w:widowControl/>
        <w:spacing w:line="480" w:lineRule="exact"/>
        <w:ind w:firstLineChars="200" w:firstLine="640"/>
        <w:rPr>
          <w:rFonts w:ascii="仿宋_GB2312" w:eastAsia="仿宋_GB2312" w:hAnsi="华文仿宋"/>
          <w:sz w:val="32"/>
          <w:szCs w:val="32"/>
          <w:lang w:eastAsia="zh-Hans"/>
        </w:rPr>
      </w:pPr>
      <w:r>
        <w:rPr>
          <w:rFonts w:ascii="仿宋_GB2312" w:eastAsia="仿宋_GB2312" w:hAnsi="华文仿宋" w:hint="eastAsia"/>
          <w:sz w:val="32"/>
          <w:szCs w:val="32"/>
          <w:lang w:eastAsia="zh-Hans"/>
        </w:rPr>
        <w:t>常启德阁下是联合国系统驻华协调员，</w:t>
      </w:r>
      <w:r w:rsidR="00077BE3">
        <w:rPr>
          <w:rFonts w:ascii="仿宋_GB2312" w:eastAsia="仿宋_GB2312" w:hAnsi="华文仿宋" w:hint="eastAsia"/>
          <w:sz w:val="32"/>
          <w:szCs w:val="32"/>
          <w:lang w:eastAsia="zh-Hans"/>
        </w:rPr>
        <w:t>是</w:t>
      </w:r>
      <w:r w:rsidR="00077BE3">
        <w:rPr>
          <w:rFonts w:ascii="仿宋_GB2312" w:eastAsia="仿宋_GB2312" w:hAnsi="华文仿宋" w:hint="eastAsia"/>
          <w:sz w:val="32"/>
          <w:szCs w:val="32"/>
        </w:rPr>
        <w:t>联合国驻华最高级别官员。他</w:t>
      </w:r>
      <w:r w:rsidR="00077BE3">
        <w:rPr>
          <w:rFonts w:ascii="仿宋_GB2312" w:eastAsia="仿宋_GB2312" w:hAnsi="华文仿宋" w:hint="eastAsia"/>
          <w:sz w:val="32"/>
          <w:szCs w:val="32"/>
          <w:lang w:eastAsia="zh-Hans"/>
        </w:rPr>
        <w:t>毕业于印度国防学院，拥有美国普林斯顿大学公共政策硕士学位，</w:t>
      </w:r>
      <w:r>
        <w:rPr>
          <w:rFonts w:ascii="仿宋_GB2312" w:eastAsia="仿宋_GB2312" w:hAnsi="华文仿宋" w:hint="eastAsia"/>
          <w:sz w:val="32"/>
          <w:szCs w:val="32"/>
          <w:lang w:eastAsia="zh-Hans"/>
        </w:rPr>
        <w:t>先后担任联合国开发署和人口基金驻肯尼亚代表、联合国项目事务署中东和欧洲区域代表，以及联合国伊拉克援助团办公室主任。</w:t>
      </w:r>
    </w:p>
    <w:p w14:paraId="12F60952" w14:textId="77777777" w:rsidR="009A6A18" w:rsidRDefault="009A6A18" w:rsidP="00353D41">
      <w:pPr>
        <w:widowControl/>
        <w:spacing w:line="480" w:lineRule="exact"/>
        <w:jc w:val="left"/>
        <w:rPr>
          <w:rFonts w:ascii="仿宋_GB2312" w:eastAsia="仿宋_GB2312" w:hAnsi="华文仿宋"/>
          <w:b/>
          <w:bCs/>
          <w:sz w:val="32"/>
          <w:szCs w:val="32"/>
        </w:rPr>
      </w:pPr>
    </w:p>
    <w:p w14:paraId="03D047F7" w14:textId="4A5FA757" w:rsidR="009A6A18" w:rsidRDefault="006375EB" w:rsidP="00353D41">
      <w:pPr>
        <w:widowControl/>
        <w:adjustRightInd w:val="0"/>
        <w:snapToGrid w:val="0"/>
        <w:spacing w:line="480" w:lineRule="exact"/>
        <w:jc w:val="left"/>
        <w:rPr>
          <w:rFonts w:ascii="仿宋_GB2312" w:eastAsia="仿宋_GB2312" w:hAnsi="华文仿宋"/>
          <w:b/>
          <w:bCs/>
          <w:sz w:val="32"/>
          <w:szCs w:val="32"/>
        </w:rPr>
      </w:pPr>
      <w:r w:rsidRPr="00353D41">
        <w:rPr>
          <w:rFonts w:ascii="Times New Roman" w:eastAsia="仿宋_GB2312" w:hAnsi="Times New Roman"/>
          <w:sz w:val="32"/>
          <w:szCs w:val="32"/>
          <w:lang w:val="zh-TW"/>
        </w:rPr>
        <w:t>16:</w:t>
      </w:r>
      <w:r w:rsidRPr="00353D41">
        <w:rPr>
          <w:rFonts w:ascii="Times New Roman" w:eastAsia="仿宋_GB2312" w:hAnsi="Times New Roman" w:hint="eastAsia"/>
          <w:sz w:val="32"/>
          <w:szCs w:val="32"/>
          <w:lang w:val="zh-TW"/>
        </w:rPr>
        <w:t>0-</w:t>
      </w:r>
      <w:r w:rsidRPr="00353D41">
        <w:rPr>
          <w:rFonts w:ascii="Times New Roman" w:eastAsia="仿宋_GB2312" w:hAnsi="Times New Roman"/>
          <w:sz w:val="32"/>
          <w:szCs w:val="32"/>
          <w:lang w:val="zh-TW"/>
        </w:rPr>
        <w:t>17</w:t>
      </w:r>
      <w:r w:rsidRPr="00353D41">
        <w:rPr>
          <w:rFonts w:ascii="Times New Roman" w:eastAsia="仿宋_GB2312" w:hAnsi="Times New Roman" w:hint="eastAsia"/>
          <w:sz w:val="32"/>
          <w:szCs w:val="32"/>
          <w:lang w:val="zh-TW"/>
        </w:rPr>
        <w:t>:</w:t>
      </w:r>
      <w:r w:rsidRPr="00353D41">
        <w:rPr>
          <w:rFonts w:ascii="Times New Roman" w:eastAsia="仿宋_GB2312" w:hAnsi="Times New Roman"/>
          <w:sz w:val="32"/>
          <w:szCs w:val="32"/>
          <w:lang w:val="zh-TW"/>
        </w:rPr>
        <w:t>0</w:t>
      </w:r>
      <w:r w:rsidRPr="00353D41">
        <w:rPr>
          <w:rFonts w:ascii="Times New Roman" w:eastAsia="仿宋_GB2312" w:hAnsi="Times New Roman" w:hint="eastAsia"/>
          <w:sz w:val="32"/>
          <w:szCs w:val="32"/>
          <w:lang w:val="zh-TW"/>
        </w:rPr>
        <w:t xml:space="preserve">0 </w:t>
      </w:r>
      <w:r w:rsidRPr="00353D41">
        <w:rPr>
          <w:rFonts w:ascii="Times New Roman" w:eastAsia="仿宋_GB2312" w:hAnsi="Times New Roman" w:hint="eastAsia"/>
          <w:sz w:val="32"/>
          <w:szCs w:val="32"/>
          <w:lang w:val="zh-TW"/>
        </w:rPr>
        <w:t>问答环节</w:t>
      </w:r>
    </w:p>
    <w:sectPr w:rsidR="009A6A18">
      <w:footerReference w:type="default" r:id="rId6"/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4577A" w14:textId="77777777" w:rsidR="008D07A9" w:rsidRDefault="008D07A9">
      <w:r>
        <w:separator/>
      </w:r>
    </w:p>
  </w:endnote>
  <w:endnote w:type="continuationSeparator" w:id="0">
    <w:p w14:paraId="1C344360" w14:textId="77777777" w:rsidR="008D07A9" w:rsidRDefault="008D0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DengXian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6839340"/>
    </w:sdtPr>
    <w:sdtContent>
      <w:p w14:paraId="67804371" w14:textId="77777777" w:rsidR="009A6A18" w:rsidRDefault="006375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BC9" w:rsidRPr="000D3BC9">
          <w:rPr>
            <w:noProof/>
            <w:lang w:val="zh-CN"/>
          </w:rPr>
          <w:t>2</w:t>
        </w:r>
        <w:r>
          <w:fldChar w:fldCharType="end"/>
        </w:r>
      </w:p>
    </w:sdtContent>
  </w:sdt>
  <w:p w14:paraId="3EA84162" w14:textId="77777777" w:rsidR="009A6A18" w:rsidRDefault="009A6A1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9C180" w14:textId="77777777" w:rsidR="008D07A9" w:rsidRDefault="008D07A9">
      <w:r>
        <w:separator/>
      </w:r>
    </w:p>
  </w:footnote>
  <w:footnote w:type="continuationSeparator" w:id="0">
    <w:p w14:paraId="47BDD810" w14:textId="77777777" w:rsidR="008D07A9" w:rsidRDefault="008D0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9F0"/>
    <w:rsid w:val="E9DE79D1"/>
    <w:rsid w:val="00015FED"/>
    <w:rsid w:val="000310E8"/>
    <w:rsid w:val="000640D1"/>
    <w:rsid w:val="00077BE3"/>
    <w:rsid w:val="00080846"/>
    <w:rsid w:val="000B0162"/>
    <w:rsid w:val="000B5C95"/>
    <w:rsid w:val="000D3BC9"/>
    <w:rsid w:val="000E015B"/>
    <w:rsid w:val="000E2582"/>
    <w:rsid w:val="000F25AE"/>
    <w:rsid w:val="00120845"/>
    <w:rsid w:val="0013281E"/>
    <w:rsid w:val="001B784A"/>
    <w:rsid w:val="001E6453"/>
    <w:rsid w:val="001F610F"/>
    <w:rsid w:val="002107D2"/>
    <w:rsid w:val="002323B1"/>
    <w:rsid w:val="002D4BAA"/>
    <w:rsid w:val="002E7519"/>
    <w:rsid w:val="002F31BF"/>
    <w:rsid w:val="00323853"/>
    <w:rsid w:val="00353D41"/>
    <w:rsid w:val="0036737F"/>
    <w:rsid w:val="00404B36"/>
    <w:rsid w:val="0046144A"/>
    <w:rsid w:val="004709F0"/>
    <w:rsid w:val="00483A2A"/>
    <w:rsid w:val="004E5354"/>
    <w:rsid w:val="004F3961"/>
    <w:rsid w:val="005306EF"/>
    <w:rsid w:val="005954D8"/>
    <w:rsid w:val="005B71C2"/>
    <w:rsid w:val="005C766B"/>
    <w:rsid w:val="005F474B"/>
    <w:rsid w:val="00615522"/>
    <w:rsid w:val="006375EB"/>
    <w:rsid w:val="00641E7B"/>
    <w:rsid w:val="0065402C"/>
    <w:rsid w:val="006551D5"/>
    <w:rsid w:val="006C2DD6"/>
    <w:rsid w:val="006D0514"/>
    <w:rsid w:val="006D0555"/>
    <w:rsid w:val="006F3D2D"/>
    <w:rsid w:val="00771D89"/>
    <w:rsid w:val="007E10AC"/>
    <w:rsid w:val="00817F2D"/>
    <w:rsid w:val="00896F4B"/>
    <w:rsid w:val="008B24CB"/>
    <w:rsid w:val="008B7B9D"/>
    <w:rsid w:val="008D07A9"/>
    <w:rsid w:val="008D5557"/>
    <w:rsid w:val="008F1AAC"/>
    <w:rsid w:val="008F6BC4"/>
    <w:rsid w:val="00900D79"/>
    <w:rsid w:val="00911FD3"/>
    <w:rsid w:val="009530AA"/>
    <w:rsid w:val="009559A0"/>
    <w:rsid w:val="009A6A18"/>
    <w:rsid w:val="009B51D3"/>
    <w:rsid w:val="00A057DC"/>
    <w:rsid w:val="00A11B9E"/>
    <w:rsid w:val="00A56FA5"/>
    <w:rsid w:val="00A94D04"/>
    <w:rsid w:val="00AC4EAA"/>
    <w:rsid w:val="00B60881"/>
    <w:rsid w:val="00B77E8F"/>
    <w:rsid w:val="00BF7125"/>
    <w:rsid w:val="00C25025"/>
    <w:rsid w:val="00C62123"/>
    <w:rsid w:val="00CC34CB"/>
    <w:rsid w:val="00D0020B"/>
    <w:rsid w:val="00D1521E"/>
    <w:rsid w:val="00D4258F"/>
    <w:rsid w:val="00D95E3A"/>
    <w:rsid w:val="00DD5A99"/>
    <w:rsid w:val="00E51258"/>
    <w:rsid w:val="00E62A43"/>
    <w:rsid w:val="00E76CB2"/>
    <w:rsid w:val="00E950C1"/>
    <w:rsid w:val="00F105CC"/>
    <w:rsid w:val="00F53F1B"/>
    <w:rsid w:val="00F93F1F"/>
    <w:rsid w:val="00FB3FFF"/>
    <w:rsid w:val="00FB46BA"/>
    <w:rsid w:val="00FC02C4"/>
    <w:rsid w:val="00FC1351"/>
    <w:rsid w:val="0BDF1299"/>
    <w:rsid w:val="3FBBF670"/>
    <w:rsid w:val="5BE30561"/>
    <w:rsid w:val="7DFFE8D3"/>
    <w:rsid w:val="7E17F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C321D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353D4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paragraph" w:styleId="a9">
    <w:name w:val="Balloon Text"/>
    <w:basedOn w:val="a"/>
    <w:link w:val="aa"/>
    <w:uiPriority w:val="99"/>
    <w:semiHidden/>
    <w:unhideWhenUsed/>
    <w:rsid w:val="00DD5A99"/>
    <w:rPr>
      <w:rFonts w:ascii="宋体" w:eastAsia="宋体"/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D5A99"/>
    <w:rPr>
      <w:rFonts w:ascii="宋体" w:hAnsiTheme="minorHAnsi" w:cstheme="minorBidi"/>
      <w:kern w:val="2"/>
      <w:sz w:val="18"/>
      <w:szCs w:val="18"/>
      <w14:ligatures w14:val="standardContextual"/>
    </w:rPr>
  </w:style>
  <w:style w:type="character" w:customStyle="1" w:styleId="10">
    <w:name w:val="标题 1 字符"/>
    <w:basedOn w:val="a0"/>
    <w:link w:val="1"/>
    <w:uiPriority w:val="9"/>
    <w:rsid w:val="00353D41"/>
    <w:rPr>
      <w:rFonts w:asciiTheme="minorHAnsi" w:eastAsiaTheme="minorEastAsia" w:hAnsiTheme="minorHAnsi" w:cstheme="minorBidi"/>
      <w:b/>
      <w:bCs/>
      <w:kern w:val="44"/>
      <w:sz w:val="44"/>
      <w:szCs w:val="4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508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王立杰</dc:creator>
  <cp:lastModifiedBy>史聪一</cp:lastModifiedBy>
  <cp:revision>7</cp:revision>
  <cp:lastPrinted>2023-08-11T10:05:00Z</cp:lastPrinted>
  <dcterms:created xsi:type="dcterms:W3CDTF">2023-09-04T08:45:00Z</dcterms:created>
  <dcterms:modified xsi:type="dcterms:W3CDTF">2023-09-11T01:31:00Z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128BEF70E5A7C44EF4ECDD641D463981</vt:lpwstr>
  </property>
  <property fmtid="{D5CDD505-2E9C-101B-9397-08002B2CF9AE}" pid="4" name="GrammarlyDocumentId">
    <vt:lpwstr>1835782113d32d7a6409a87d87ba0e74192e5773e6a8b9811976102e1fa5c767</vt:lpwstr>
  </property>
</Properties>
</file>